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68401778"/>
        <w:docPartObj>
          <w:docPartGallery w:val="Cover Pages"/>
          <w:docPartUnique/>
        </w:docPartObj>
      </w:sdtPr>
      <w:sdtEndPr>
        <w:rPr>
          <w:shd w:val="clear" w:color="auto" w:fill="FFFFFF"/>
        </w:rPr>
      </w:sdtEndPr>
      <w:sdtContent>
        <w:p w14:paraId="6CE99C88" w14:textId="3AB2334C" w:rsidR="00F175E2" w:rsidRPr="00F175E2" w:rsidRDefault="00CA1682" w:rsidP="008B3F1C">
          <w:pPr>
            <w:spacing w:line="240" w:lineRule="auto"/>
            <w:rPr>
              <w:rFonts w:eastAsia="Times New Roman"/>
              <w:b/>
              <w:bCs/>
              <w:noProof/>
              <w:spacing w:val="-10"/>
              <w:kern w:val="28"/>
              <w:sz w:val="72"/>
              <w:szCs w:val="72"/>
            </w:rPr>
          </w:pPr>
          <w:r w:rsidRPr="00F175E2">
            <w:rPr>
              <w:rFonts w:eastAsia="Times New Roman"/>
              <w:b/>
              <w:bCs/>
              <w:noProof/>
              <w:spacing w:val="-10"/>
              <w:kern w:val="28"/>
              <w:sz w:val="72"/>
              <w:szCs w:val="72"/>
              <w:highlight w:val="yellow"/>
            </w:rPr>
            <w:drawing>
              <wp:anchor distT="0" distB="0" distL="114300" distR="114300" simplePos="0" relativeHeight="251658240" behindDoc="0" locked="0" layoutInCell="1" allowOverlap="1" wp14:anchorId="6C4A0237" wp14:editId="6E43FB67">
                <wp:simplePos x="0" y="0"/>
                <wp:positionH relativeFrom="margin">
                  <wp:posOffset>-909955</wp:posOffset>
                </wp:positionH>
                <wp:positionV relativeFrom="margin">
                  <wp:posOffset>458470</wp:posOffset>
                </wp:positionV>
                <wp:extent cx="262890" cy="526415"/>
                <wp:effectExtent l="0" t="0" r="3810" b="0"/>
                <wp:wrapSquare wrapText="bothSides"/>
                <wp:docPr id="369826163" name="Picture 43" descr="A half circle in the Lime green adding a hint of branding to the document. &#10;This element is purely decorativ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descr="A half circle in the Lime green adding a hint of branding to the document. &#10;This element is purely decorative. ">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E232F1">
            <w:rPr>
              <w:rFonts w:eastAsia="Times New Roman"/>
              <w:b/>
              <w:bCs/>
              <w:noProof/>
              <w:spacing w:val="-10"/>
              <w:kern w:val="28"/>
              <w:sz w:val="72"/>
              <w:szCs w:val="72"/>
            </w:rPr>
            <w:t xml:space="preserve">Events </w:t>
          </w:r>
          <w:r w:rsidR="00AE4542">
            <w:rPr>
              <w:rFonts w:eastAsia="Times New Roman"/>
              <w:b/>
              <w:bCs/>
              <w:noProof/>
              <w:spacing w:val="-10"/>
              <w:kern w:val="28"/>
              <w:sz w:val="72"/>
              <w:szCs w:val="72"/>
            </w:rPr>
            <w:t>&amp;</w:t>
          </w:r>
          <w:r w:rsidR="00E232F1">
            <w:rPr>
              <w:rFonts w:eastAsia="Times New Roman"/>
              <w:b/>
              <w:bCs/>
              <w:noProof/>
              <w:spacing w:val="-10"/>
              <w:kern w:val="28"/>
              <w:sz w:val="72"/>
              <w:szCs w:val="72"/>
            </w:rPr>
            <w:t xml:space="preserve"> Community Fundraising Manager </w:t>
          </w:r>
        </w:p>
        <w:p w14:paraId="24BC0FC1" w14:textId="77777777" w:rsidR="001E12B8" w:rsidRPr="00F175E2" w:rsidRDefault="00D86BC2" w:rsidP="008B3F1C">
          <w:pPr>
            <w:pStyle w:val="Subtitle"/>
            <w:spacing w:line="240" w:lineRule="auto"/>
          </w:pPr>
          <w:r w:rsidRPr="00F175E2">
            <w:t>Job description and person specification</w:t>
          </w:r>
        </w:p>
        <w:p w14:paraId="5DB51F8D" w14:textId="77777777" w:rsidR="00D86BC2" w:rsidRPr="00F175E2" w:rsidRDefault="00D86BC2" w:rsidP="008B3F1C">
          <w:pPr>
            <w:spacing w:line="240" w:lineRule="auto"/>
          </w:pPr>
        </w:p>
        <w:p w14:paraId="08884628" w14:textId="77777777" w:rsidR="009215E1" w:rsidRPr="00F175E2" w:rsidRDefault="009215E1" w:rsidP="008B3F1C">
          <w:pPr>
            <w:spacing w:line="240" w:lineRule="auto"/>
            <w:rPr>
              <w:sz w:val="28"/>
              <w:szCs w:val="28"/>
            </w:rPr>
          </w:pPr>
          <w:r w:rsidRPr="00F175E2">
            <w:rPr>
              <w:sz w:val="28"/>
              <w:szCs w:val="28"/>
            </w:rPr>
            <w:t>Imagine being told that you, or someone you love, is losing their sight. In that moment, two profound questions demand urgent answers:</w:t>
          </w:r>
        </w:p>
        <w:p w14:paraId="6EF82F84" w14:textId="77777777" w:rsidR="009215E1" w:rsidRPr="00F175E2" w:rsidRDefault="009215E1" w:rsidP="008B3F1C">
          <w:pPr>
            <w:pStyle w:val="ListParagraph"/>
            <w:numPr>
              <w:ilvl w:val="0"/>
              <w:numId w:val="6"/>
            </w:numPr>
            <w:spacing w:line="240" w:lineRule="auto"/>
            <w:rPr>
              <w:sz w:val="28"/>
              <w:szCs w:val="28"/>
            </w:rPr>
          </w:pPr>
          <w:r w:rsidRPr="00F175E2">
            <w:rPr>
              <w:sz w:val="28"/>
              <w:szCs w:val="28"/>
            </w:rPr>
            <w:t>Can this be stopped?</w:t>
          </w:r>
        </w:p>
        <w:p w14:paraId="4243C3A1" w14:textId="77777777" w:rsidR="009215E1" w:rsidRPr="00F175E2" w:rsidRDefault="009215E1" w:rsidP="008B3F1C">
          <w:pPr>
            <w:pStyle w:val="ListParagraph"/>
            <w:numPr>
              <w:ilvl w:val="0"/>
              <w:numId w:val="6"/>
            </w:numPr>
            <w:spacing w:line="240" w:lineRule="auto"/>
            <w:rPr>
              <w:sz w:val="28"/>
              <w:szCs w:val="28"/>
            </w:rPr>
          </w:pPr>
          <w:r w:rsidRPr="00F175E2">
            <w:rPr>
              <w:sz w:val="28"/>
              <w:szCs w:val="28"/>
            </w:rPr>
            <w:t>How will I live my life?</w:t>
          </w:r>
        </w:p>
        <w:p w14:paraId="3CB4C7E3" w14:textId="77777777" w:rsidR="00B27E4E" w:rsidRPr="00F175E2" w:rsidRDefault="009215E1" w:rsidP="008B3F1C">
          <w:pPr>
            <w:spacing w:line="240" w:lineRule="auto"/>
            <w:rPr>
              <w:sz w:val="28"/>
              <w:szCs w:val="28"/>
            </w:rPr>
          </w:pPr>
          <w:r w:rsidRPr="00F175E2">
            <w:rPr>
              <w:sz w:val="28"/>
              <w:szCs w:val="28"/>
            </w:rPr>
            <w:t>Currently, research into preventing and treating sight loss is chronically underfunded, receiving a mere 1.</w:t>
          </w:r>
          <w:r w:rsidR="00043D3D" w:rsidRPr="00F175E2">
            <w:rPr>
              <w:sz w:val="28"/>
              <w:szCs w:val="28"/>
            </w:rPr>
            <w:t>2</w:t>
          </w:r>
          <w:r w:rsidRPr="00F175E2">
            <w:rPr>
              <w:sz w:val="28"/>
              <w:szCs w:val="28"/>
            </w:rPr>
            <w:t>% of publicly funded health research grants: people who are blind or vision impaired are three times more likely to experience loneliness and isolation than the general population.  </w:t>
          </w:r>
        </w:p>
        <w:p w14:paraId="7E65257B" w14:textId="77777777" w:rsidR="00965197" w:rsidRPr="00F175E2" w:rsidRDefault="00965197" w:rsidP="008B3F1C">
          <w:pPr>
            <w:spacing w:line="240" w:lineRule="auto"/>
            <w:rPr>
              <w:sz w:val="28"/>
              <w:szCs w:val="28"/>
            </w:rPr>
          </w:pPr>
          <w:r w:rsidRPr="00F175E2">
            <w:rPr>
              <w:sz w:val="28"/>
              <w:szCs w:val="28"/>
            </w:rPr>
            <w:t>We find and fund the brilliant minds and bright ideas that put change in sight. Our researchers are at the forefront, making breakthroughs and discoveries that will prevent, treat and cure eye disease. The partnerships we build and initiatives we support are changing life for blind and vision impaired people.</w:t>
          </w:r>
          <w:r w:rsidR="00C53324" w:rsidRPr="00F175E2">
            <w:rPr>
              <w:sz w:val="28"/>
              <w:szCs w:val="28"/>
            </w:rPr>
            <w:t xml:space="preserve"> </w:t>
          </w:r>
        </w:p>
        <w:p w14:paraId="095BCD9B" w14:textId="77777777" w:rsidR="003B75AE" w:rsidRPr="00F175E2" w:rsidRDefault="00965197" w:rsidP="008B3F1C">
          <w:pPr>
            <w:spacing w:line="240" w:lineRule="auto"/>
            <w:rPr>
              <w:sz w:val="28"/>
              <w:szCs w:val="28"/>
            </w:rPr>
          </w:pPr>
          <w:r w:rsidRPr="00F175E2">
            <w:rPr>
              <w:sz w:val="28"/>
              <w:szCs w:val="28"/>
            </w:rPr>
            <w:t>We are Fight for Sight: we won’t stop until we: Save Sight. Change Lives.</w:t>
          </w:r>
        </w:p>
        <w:p w14:paraId="21EB78C5" w14:textId="77777777" w:rsidR="00D86BC2" w:rsidRPr="00F175E2" w:rsidRDefault="00D86BC2" w:rsidP="008B3F1C">
          <w:pPr>
            <w:spacing w:line="240" w:lineRule="auto"/>
            <w:rPr>
              <w:rFonts w:cs="Tahoma"/>
              <w:sz w:val="28"/>
              <w:szCs w:val="28"/>
            </w:rPr>
          </w:pPr>
          <w:r w:rsidRPr="00F175E2">
            <w:rPr>
              <w:rFonts w:cs="Tahoma"/>
              <w:sz w:val="28"/>
              <w:szCs w:val="28"/>
            </w:rPr>
            <w:t>We have a clear ambition, led by our CEO, Keith Valentine, who has valuable lived experience of sight loss. We’ve secured well-respected and highly engaged ambassadors, such as Sir John Major and Frances Segelman.</w:t>
          </w:r>
        </w:p>
        <w:p w14:paraId="6184DFA7" w14:textId="77777777" w:rsidR="00D86BC2" w:rsidRPr="00F175E2" w:rsidRDefault="00D86BC2" w:rsidP="008B3F1C">
          <w:pPr>
            <w:spacing w:line="240" w:lineRule="auto"/>
            <w:rPr>
              <w:rFonts w:cs="Tahoma"/>
              <w:b/>
              <w:bCs/>
              <w:sz w:val="28"/>
              <w:szCs w:val="28"/>
            </w:rPr>
          </w:pPr>
          <w:r w:rsidRPr="00F175E2">
            <w:rPr>
              <w:rFonts w:cs="Tahoma"/>
              <w:sz w:val="28"/>
              <w:szCs w:val="28"/>
            </w:rPr>
            <w:t xml:space="preserve">We are now looking for experienced, committed, and creative individuals to join our dynamic team to help realise a new five-year growth strategy. </w:t>
          </w:r>
          <w:r w:rsidRPr="00F175E2">
            <w:rPr>
              <w:rFonts w:cs="Tahoma"/>
              <w:b/>
              <w:bCs/>
              <w:sz w:val="28"/>
              <w:szCs w:val="28"/>
            </w:rPr>
            <w:t>You’ll be part of something impactful, we’d love to hear from you.</w:t>
          </w:r>
        </w:p>
        <w:p w14:paraId="4184EB73" w14:textId="244F0092" w:rsidR="00D86BC2" w:rsidRPr="00F175E2" w:rsidRDefault="00CC5D3E" w:rsidP="008B3F1C">
          <w:pPr>
            <w:tabs>
              <w:tab w:val="left" w:pos="5028"/>
            </w:tabs>
            <w:spacing w:line="240" w:lineRule="auto"/>
            <w:rPr>
              <w:rFonts w:cs="Tahoma"/>
              <w:sz w:val="28"/>
              <w:szCs w:val="28"/>
            </w:rPr>
          </w:pPr>
          <w:r w:rsidRPr="00F175E2">
            <w:rPr>
              <w:rFonts w:cs="Tahoma"/>
              <w:sz w:val="28"/>
              <w:szCs w:val="28"/>
            </w:rPr>
            <w:tab/>
          </w:r>
        </w:p>
        <w:p w14:paraId="3C483ABF" w14:textId="546CAC5C" w:rsidR="00B70463" w:rsidRDefault="00D3196E" w:rsidP="0F3004F4">
          <w:pPr>
            <w:spacing w:after="0" w:line="240" w:lineRule="auto"/>
            <w:rPr>
              <w:rFonts w:cs="Tahoma"/>
              <w:sz w:val="28"/>
              <w:szCs w:val="28"/>
            </w:rPr>
          </w:pPr>
          <w:r w:rsidRPr="0F3004F4">
            <w:rPr>
              <w:rFonts w:cs="Tahoma"/>
              <w:sz w:val="28"/>
              <w:szCs w:val="28"/>
            </w:rPr>
            <w:t>We have a busy challenge events programme and an active Family Fund community programme, with ambitions to grow this area over the coming years as part of our five-year strategy.</w:t>
          </w:r>
          <w:r w:rsidR="00B70463" w:rsidRPr="0F3004F4">
            <w:rPr>
              <w:rFonts w:cs="Tahoma"/>
              <w:sz w:val="28"/>
              <w:szCs w:val="28"/>
            </w:rPr>
            <w:t xml:space="preserve"> Key areas we are looking</w:t>
          </w:r>
          <w:r w:rsidR="00921CB6" w:rsidRPr="0F3004F4">
            <w:rPr>
              <w:rFonts w:cs="Tahoma"/>
              <w:sz w:val="28"/>
              <w:szCs w:val="28"/>
            </w:rPr>
            <w:t xml:space="preserve"> to</w:t>
          </w:r>
          <w:r w:rsidR="00B70463" w:rsidRPr="0F3004F4">
            <w:rPr>
              <w:rFonts w:cs="Tahoma"/>
              <w:sz w:val="28"/>
              <w:szCs w:val="28"/>
            </w:rPr>
            <w:t xml:space="preserve"> focus on are investing in digital marketing, taking steps towards devising our own mass-</w:t>
          </w:r>
          <w:r w:rsidR="00B70463" w:rsidRPr="0F3004F4">
            <w:rPr>
              <w:rFonts w:cs="Tahoma"/>
              <w:sz w:val="28"/>
              <w:szCs w:val="28"/>
            </w:rPr>
            <w:lastRenderedPageBreak/>
            <w:t xml:space="preserve">participation event and grand challenges, and further integration with our London based charity shops.  </w:t>
          </w:r>
        </w:p>
        <w:p w14:paraId="2ECB062A" w14:textId="77777777" w:rsidR="002B054B" w:rsidRDefault="002B054B" w:rsidP="0F3004F4">
          <w:pPr>
            <w:spacing w:after="0" w:line="240" w:lineRule="auto"/>
            <w:rPr>
              <w:rFonts w:cs="Tahoma"/>
              <w:sz w:val="28"/>
              <w:szCs w:val="28"/>
            </w:rPr>
          </w:pPr>
        </w:p>
        <w:p w14:paraId="291F8EA2" w14:textId="3A02914C" w:rsidR="00E232F1" w:rsidRDefault="00E232F1" w:rsidP="008B3F1C">
          <w:pPr>
            <w:spacing w:line="240" w:lineRule="auto"/>
            <w:rPr>
              <w:rFonts w:cs="Tahoma"/>
              <w:sz w:val="28"/>
              <w:szCs w:val="28"/>
            </w:rPr>
          </w:pPr>
          <w:r w:rsidRPr="00E232F1">
            <w:rPr>
              <w:rFonts w:cs="Tahoma"/>
              <w:sz w:val="28"/>
              <w:szCs w:val="28"/>
            </w:rPr>
            <w:t>T</w:t>
          </w:r>
          <w:r>
            <w:rPr>
              <w:rFonts w:cs="Tahoma"/>
              <w:sz w:val="28"/>
              <w:szCs w:val="28"/>
            </w:rPr>
            <w:t xml:space="preserve">he Events and Community Fundraising Manager will </w:t>
          </w:r>
          <w:r w:rsidR="00D3196E" w:rsidRPr="00D3196E">
            <w:rPr>
              <w:rFonts w:cs="Tahoma"/>
              <w:sz w:val="28"/>
              <w:szCs w:val="28"/>
            </w:rPr>
            <w:t>play an integral role in ensuing this continued success and that we secure exciting new partnerships and opportunities.</w:t>
          </w:r>
        </w:p>
        <w:p w14:paraId="4BC87050"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Responsible to </w:t>
          </w:r>
        </w:p>
        <w:p w14:paraId="432C82C6" w14:textId="15965F9B" w:rsidR="00F175E2" w:rsidRPr="00F175E2" w:rsidRDefault="00E232F1" w:rsidP="00F175E2">
          <w:pPr>
            <w:pBdr>
              <w:top w:val="nil"/>
              <w:left w:val="nil"/>
              <w:bottom w:val="nil"/>
              <w:right w:val="nil"/>
              <w:between w:val="nil"/>
              <w:bar w:val="nil"/>
            </w:pBdr>
            <w:spacing w:after="0" w:line="240" w:lineRule="auto"/>
            <w:jc w:val="both"/>
            <w:rPr>
              <w:sz w:val="28"/>
              <w:szCs w:val="28"/>
            </w:rPr>
          </w:pPr>
          <w:r>
            <w:rPr>
              <w:sz w:val="28"/>
              <w:szCs w:val="28"/>
            </w:rPr>
            <w:t>Head of Community and Engagement</w:t>
          </w:r>
        </w:p>
        <w:p w14:paraId="2F3CAFC1"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Direct reports </w:t>
          </w:r>
        </w:p>
        <w:p w14:paraId="462F458C" w14:textId="5C81BF26" w:rsidR="00E44D04" w:rsidRPr="00F175E2" w:rsidRDefault="00E232F1" w:rsidP="008B3F1C">
          <w:pPr>
            <w:spacing w:line="240" w:lineRule="auto"/>
            <w:rPr>
              <w:sz w:val="28"/>
              <w:szCs w:val="28"/>
            </w:rPr>
          </w:pPr>
          <w:r>
            <w:rPr>
              <w:sz w:val="28"/>
              <w:szCs w:val="28"/>
            </w:rPr>
            <w:t xml:space="preserve">Events and Community Officer </w:t>
          </w:r>
        </w:p>
        <w:p w14:paraId="1E8BDBCF"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Working hours and contract </w:t>
          </w:r>
        </w:p>
        <w:p w14:paraId="767C66C4" w14:textId="3380FBF3" w:rsidR="00E44D04" w:rsidRPr="00F175E2" w:rsidRDefault="00E44D04" w:rsidP="008B3F1C">
          <w:pPr>
            <w:spacing w:line="240" w:lineRule="auto"/>
            <w:rPr>
              <w:rFonts w:eastAsia="Cambria" w:cs="Tahoma"/>
              <w:sz w:val="28"/>
              <w:szCs w:val="28"/>
            </w:rPr>
          </w:pPr>
          <w:r w:rsidRPr="00E232F1">
            <w:rPr>
              <w:rFonts w:eastAsia="Cambria" w:cs="Tahoma"/>
              <w:sz w:val="28"/>
              <w:szCs w:val="28"/>
            </w:rPr>
            <w:t>This is a permanent full-time role. We will consider part-time and flexible arrangements.</w:t>
          </w:r>
        </w:p>
        <w:p w14:paraId="1D7F73DA" w14:textId="77777777" w:rsidR="00E44D04" w:rsidRPr="00F175E2" w:rsidRDefault="00E44D04" w:rsidP="008B3F1C">
          <w:pPr>
            <w:pStyle w:val="Heading2"/>
            <w:spacing w:line="240" w:lineRule="auto"/>
            <w:rPr>
              <w:rStyle w:val="Strong"/>
              <w:color w:val="auto"/>
            </w:rPr>
          </w:pPr>
          <w:r w:rsidRPr="00F175E2">
            <w:rPr>
              <w:rStyle w:val="Strong"/>
              <w:color w:val="auto"/>
            </w:rPr>
            <w:t xml:space="preserve">Salary </w:t>
          </w:r>
        </w:p>
        <w:p w14:paraId="3D8C3568" w14:textId="3E99443F" w:rsidR="00E44D04" w:rsidRPr="00F175E2" w:rsidRDefault="00E232F1" w:rsidP="008B3F1C">
          <w:pPr>
            <w:spacing w:line="240" w:lineRule="auto"/>
            <w:rPr>
              <w:rStyle w:val="Strong"/>
              <w:sz w:val="28"/>
              <w:szCs w:val="28"/>
            </w:rPr>
          </w:pPr>
          <w:r>
            <w:rPr>
              <w:sz w:val="28"/>
              <w:szCs w:val="28"/>
            </w:rPr>
            <w:t xml:space="preserve">£40,000 </w:t>
          </w:r>
        </w:p>
        <w:p w14:paraId="46E9ADFF" w14:textId="77777777" w:rsidR="00E44D04" w:rsidRPr="00F175E2" w:rsidRDefault="00E44D04" w:rsidP="008B3F1C">
          <w:pPr>
            <w:pStyle w:val="Heading2"/>
            <w:spacing w:line="240" w:lineRule="auto"/>
          </w:pPr>
          <w:r w:rsidRPr="00F175E2">
            <w:rPr>
              <w:rStyle w:val="Strong"/>
              <w:color w:val="auto"/>
            </w:rPr>
            <w:t>Location</w:t>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p>
        <w:p w14:paraId="0DC4F9F7" w14:textId="77777777" w:rsidR="00E44D04" w:rsidRPr="00F175E2" w:rsidRDefault="00E44D04" w:rsidP="008B3F1C">
          <w:pPr>
            <w:tabs>
              <w:tab w:val="left" w:pos="4060"/>
            </w:tabs>
            <w:spacing w:line="240" w:lineRule="auto"/>
            <w:rPr>
              <w:rFonts w:cs="Tahoma"/>
              <w:sz w:val="28"/>
              <w:szCs w:val="28"/>
            </w:rPr>
          </w:pPr>
          <w:r w:rsidRPr="00F175E2">
            <w:rPr>
              <w:rFonts w:cs="Tahoma"/>
              <w:sz w:val="28"/>
              <w:szCs w:val="28"/>
            </w:rPr>
            <w:t xml:space="preserve">Aldgate E1 and hybrid working. </w:t>
          </w:r>
          <w:r w:rsidRPr="00E232F1">
            <w:rPr>
              <w:rFonts w:cs="Tahoma"/>
              <w:sz w:val="28"/>
              <w:szCs w:val="28"/>
            </w:rPr>
            <w:t>Minimum two days in the office and external meetings and events as required.</w:t>
          </w:r>
          <w:r w:rsidRPr="00F175E2">
            <w:rPr>
              <w:rFonts w:cs="Tahoma"/>
              <w:sz w:val="28"/>
              <w:szCs w:val="28"/>
            </w:rPr>
            <w:t xml:space="preserve"> </w:t>
          </w:r>
        </w:p>
        <w:p w14:paraId="11884A33" w14:textId="77777777" w:rsidR="008B3F1C" w:rsidRPr="00F175E2" w:rsidRDefault="008B3F1C" w:rsidP="008B3F1C">
          <w:pPr>
            <w:pStyle w:val="Heading2"/>
            <w:spacing w:line="240" w:lineRule="auto"/>
            <w:rPr>
              <w:sz w:val="28"/>
              <w:szCs w:val="28"/>
            </w:rPr>
          </w:pPr>
          <w:r w:rsidRPr="00F175E2">
            <w:rPr>
              <w:color w:val="auto"/>
              <w:sz w:val="28"/>
              <w:szCs w:val="28"/>
            </w:rPr>
            <w:t>How to Apply</w:t>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r w:rsidRPr="00F175E2">
            <w:rPr>
              <w:sz w:val="28"/>
              <w:szCs w:val="28"/>
            </w:rPr>
            <w:tab/>
          </w:r>
        </w:p>
        <w:p w14:paraId="34932EC4" w14:textId="251545CE" w:rsidR="008B3F1C" w:rsidRPr="00F175E2" w:rsidRDefault="008B3F1C" w:rsidP="008B3F1C">
          <w:pPr>
            <w:spacing w:line="240" w:lineRule="auto"/>
            <w:rPr>
              <w:rStyle w:val="Hyperlink"/>
              <w:rFonts w:cs="Tahoma"/>
              <w:sz w:val="28"/>
              <w:szCs w:val="28"/>
            </w:rPr>
          </w:pPr>
          <w:r w:rsidRPr="00F175E2">
            <w:rPr>
              <w:rFonts w:cs="Tahoma"/>
              <w:sz w:val="28"/>
              <w:szCs w:val="28"/>
            </w:rPr>
            <w:t>Please submit your CV and an up to two page supporting statement which evidences the specification to:</w:t>
          </w:r>
          <w:r w:rsidRPr="00F175E2">
            <w:t xml:space="preserve"> </w:t>
          </w:r>
          <w:hyperlink r:id="rId11" w:history="1">
            <w:r w:rsidRPr="00F175E2">
              <w:rPr>
                <w:rStyle w:val="Hyperlink"/>
                <w:color w:val="auto"/>
                <w:sz w:val="28"/>
                <w:szCs w:val="28"/>
              </w:rPr>
              <w:t>recruitment@fightforsight.org.uk</w:t>
            </w:r>
          </w:hyperlink>
          <w:r w:rsidRPr="00F175E2">
            <w:rPr>
              <w:color w:val="9966FF"/>
              <w:sz w:val="28"/>
              <w:szCs w:val="28"/>
            </w:rPr>
            <w:t xml:space="preserve"> </w:t>
          </w:r>
          <w:r w:rsidRPr="00F175E2">
            <w:rPr>
              <w:sz w:val="28"/>
              <w:szCs w:val="28"/>
            </w:rPr>
            <w:t xml:space="preserve">with subject header – </w:t>
          </w:r>
          <w:r w:rsidR="00E232F1">
            <w:rPr>
              <w:b/>
              <w:bCs/>
              <w:sz w:val="28"/>
              <w:szCs w:val="28"/>
            </w:rPr>
            <w:t xml:space="preserve">Events and Community Fundraising Manager </w:t>
          </w:r>
          <w:r w:rsidRPr="00F175E2">
            <w:rPr>
              <w:rStyle w:val="Hyperlink"/>
              <w:rFonts w:cs="Tahoma"/>
              <w:sz w:val="28"/>
              <w:szCs w:val="28"/>
            </w:rPr>
            <w:t xml:space="preserve"> </w:t>
          </w:r>
        </w:p>
        <w:p w14:paraId="0D75DD70" w14:textId="1B757D1C" w:rsidR="008B3F1C" w:rsidRDefault="005F2C36" w:rsidP="008B3F1C">
          <w:pPr>
            <w:spacing w:line="240" w:lineRule="auto"/>
            <w:rPr>
              <w:rStyle w:val="Hyperlink"/>
              <w:rFonts w:cs="Tahoma"/>
              <w:color w:val="auto"/>
              <w:sz w:val="28"/>
              <w:szCs w:val="28"/>
              <w:u w:val="none"/>
            </w:rPr>
          </w:pPr>
          <w:r w:rsidRPr="00E232F1">
            <w:rPr>
              <w:rStyle w:val="Hyperlink"/>
              <w:rFonts w:cs="Tahoma"/>
              <w:color w:val="auto"/>
              <w:sz w:val="28"/>
              <w:szCs w:val="28"/>
              <w:u w:val="none"/>
            </w:rPr>
            <w:t xml:space="preserve">Early applications are encouraged. </w:t>
          </w:r>
          <w:r w:rsidR="008B3F1C" w:rsidRPr="00E232F1">
            <w:rPr>
              <w:rStyle w:val="Hyperlink"/>
              <w:rFonts w:cs="Tahoma"/>
              <w:color w:val="auto"/>
              <w:sz w:val="28"/>
              <w:szCs w:val="28"/>
              <w:u w:val="none"/>
            </w:rPr>
            <w:t>We will be interviewing on a rolling basis; therefore, we will close the vacancy as soon as we have found the right candidate.</w:t>
          </w:r>
        </w:p>
        <w:p w14:paraId="46D5E9A2" w14:textId="77777777" w:rsidR="005F2C36" w:rsidRPr="00F175E2" w:rsidRDefault="005F2C36" w:rsidP="008B3F1C">
          <w:pPr>
            <w:spacing w:line="240" w:lineRule="auto"/>
            <w:rPr>
              <w:rStyle w:val="Hyperlink"/>
              <w:rFonts w:cs="Tahoma"/>
              <w:color w:val="auto"/>
              <w:sz w:val="28"/>
              <w:szCs w:val="28"/>
              <w:u w:val="none"/>
            </w:rPr>
          </w:pPr>
        </w:p>
        <w:p w14:paraId="66ED17FF" w14:textId="77777777" w:rsidR="008B3F1C" w:rsidRPr="00F175E2" w:rsidRDefault="008B3F1C">
          <w:pPr>
            <w:snapToGrid/>
            <w:spacing w:after="0" w:line="240" w:lineRule="auto"/>
            <w:rPr>
              <w:rFonts w:eastAsia="Times New Roman"/>
              <w:b/>
              <w:bCs/>
              <w:sz w:val="32"/>
              <w:szCs w:val="32"/>
            </w:rPr>
          </w:pPr>
          <w:r w:rsidRPr="00F175E2">
            <w:rPr>
              <w:sz w:val="32"/>
              <w:szCs w:val="32"/>
            </w:rPr>
            <w:br w:type="page"/>
          </w:r>
        </w:p>
        <w:p w14:paraId="5E57EF9B" w14:textId="655E1F8C" w:rsidR="00965197" w:rsidRDefault="00E44D04" w:rsidP="008B3F1C">
          <w:pPr>
            <w:pStyle w:val="Heading3"/>
            <w:spacing w:line="240" w:lineRule="auto"/>
            <w:rPr>
              <w:color w:val="auto"/>
              <w:sz w:val="32"/>
              <w:szCs w:val="32"/>
            </w:rPr>
          </w:pPr>
          <w:r w:rsidRPr="00F175E2">
            <w:rPr>
              <w:color w:val="auto"/>
              <w:sz w:val="32"/>
              <w:szCs w:val="32"/>
            </w:rPr>
            <w:lastRenderedPageBreak/>
            <w:t xml:space="preserve">Role Responsibilities </w:t>
          </w:r>
        </w:p>
        <w:p w14:paraId="429E134C" w14:textId="00A91EA0" w:rsidR="00E232F1" w:rsidRPr="00E232F1" w:rsidRDefault="00E232F1" w:rsidP="00E232F1">
          <w:pPr>
            <w:snapToGrid/>
            <w:spacing w:after="0" w:line="240" w:lineRule="auto"/>
            <w:rPr>
              <w:rFonts w:cs="Tahoma"/>
              <w:b/>
              <w:sz w:val="28"/>
              <w:szCs w:val="28"/>
              <w:lang w:val="en-US"/>
            </w:rPr>
          </w:pPr>
          <w:r w:rsidRPr="00E232F1">
            <w:rPr>
              <w:rFonts w:cs="Tahoma"/>
              <w:b/>
              <w:sz w:val="28"/>
              <w:szCs w:val="28"/>
              <w:lang w:val="en-US"/>
            </w:rPr>
            <w:t>Strategy and planning</w:t>
          </w:r>
        </w:p>
        <w:p w14:paraId="4B2F8EFD" w14:textId="5217A789" w:rsidR="00E232F1" w:rsidRPr="00E232F1" w:rsidRDefault="006A4A8A" w:rsidP="00E232F1">
          <w:pPr>
            <w:pStyle w:val="ListParagraph"/>
            <w:numPr>
              <w:ilvl w:val="0"/>
              <w:numId w:val="11"/>
            </w:numPr>
            <w:snapToGrid/>
            <w:spacing w:after="0" w:line="240" w:lineRule="auto"/>
            <w:rPr>
              <w:rFonts w:cs="Tahoma"/>
              <w:sz w:val="28"/>
              <w:szCs w:val="28"/>
            </w:rPr>
          </w:pPr>
          <w:r>
            <w:rPr>
              <w:rFonts w:cs="Tahoma"/>
              <w:sz w:val="28"/>
              <w:szCs w:val="28"/>
            </w:rPr>
            <w:t xml:space="preserve">Deliver the existing </w:t>
          </w:r>
          <w:r w:rsidR="00E232F1" w:rsidRPr="00E232F1">
            <w:rPr>
              <w:rFonts w:cs="Tahoma"/>
              <w:sz w:val="28"/>
              <w:szCs w:val="28"/>
            </w:rPr>
            <w:t xml:space="preserve">Community and Events strategy </w:t>
          </w:r>
          <w:r>
            <w:rPr>
              <w:rFonts w:cs="Tahoma"/>
              <w:sz w:val="28"/>
              <w:szCs w:val="28"/>
            </w:rPr>
            <w:t xml:space="preserve">and </w:t>
          </w:r>
          <w:r w:rsidR="0049090F">
            <w:rPr>
              <w:rFonts w:cs="Tahoma"/>
              <w:sz w:val="28"/>
              <w:szCs w:val="28"/>
            </w:rPr>
            <w:t xml:space="preserve">maximise opportunities for </w:t>
          </w:r>
          <w:r w:rsidR="00E232F1" w:rsidRPr="00E232F1">
            <w:rPr>
              <w:rFonts w:cs="Tahoma"/>
              <w:sz w:val="28"/>
              <w:szCs w:val="28"/>
            </w:rPr>
            <w:t xml:space="preserve">income growth </w:t>
          </w:r>
        </w:p>
        <w:p w14:paraId="7A8D515B" w14:textId="602BA894" w:rsidR="00E232F1" w:rsidRPr="00E232F1" w:rsidRDefault="00E232F1" w:rsidP="00E232F1">
          <w:pPr>
            <w:pStyle w:val="ListParagraph"/>
            <w:numPr>
              <w:ilvl w:val="0"/>
              <w:numId w:val="11"/>
            </w:numPr>
            <w:snapToGrid/>
            <w:spacing w:after="0" w:line="240" w:lineRule="auto"/>
            <w:rPr>
              <w:rFonts w:cs="Tahoma"/>
              <w:sz w:val="28"/>
              <w:szCs w:val="28"/>
            </w:rPr>
          </w:pPr>
          <w:r w:rsidRPr="00E232F1">
            <w:rPr>
              <w:rFonts w:cs="Tahoma"/>
              <w:sz w:val="28"/>
              <w:szCs w:val="28"/>
            </w:rPr>
            <w:t>Identify and develop new income generating opportunities across Community and Events Fundraising, devising new events and engagement opportunities</w:t>
          </w:r>
        </w:p>
        <w:p w14:paraId="4504E921" w14:textId="6111357E" w:rsidR="00FA28E7" w:rsidRDefault="00E232F1" w:rsidP="00E232F1">
          <w:pPr>
            <w:pStyle w:val="ListParagraph"/>
            <w:numPr>
              <w:ilvl w:val="0"/>
              <w:numId w:val="11"/>
            </w:numPr>
            <w:snapToGrid/>
            <w:spacing w:after="0" w:line="240" w:lineRule="auto"/>
            <w:rPr>
              <w:rFonts w:cs="Tahoma"/>
              <w:sz w:val="28"/>
              <w:szCs w:val="28"/>
            </w:rPr>
          </w:pPr>
          <w:r w:rsidRPr="00E232F1">
            <w:rPr>
              <w:rFonts w:cs="Tahoma"/>
              <w:sz w:val="28"/>
              <w:szCs w:val="28"/>
            </w:rPr>
            <w:t xml:space="preserve">Develop, implement and monitor against KPIs, annual plans, and income and expenditure budgets, ensuring targets are met with robust analysis and reporting </w:t>
          </w:r>
        </w:p>
        <w:p w14:paraId="6AE5591C" w14:textId="77777777" w:rsidR="00E232F1" w:rsidRDefault="00E232F1" w:rsidP="00E232F1">
          <w:pPr>
            <w:pStyle w:val="ListParagraph"/>
            <w:snapToGrid/>
            <w:spacing w:after="0" w:line="240" w:lineRule="auto"/>
            <w:rPr>
              <w:rFonts w:cs="Tahoma"/>
              <w:sz w:val="28"/>
              <w:szCs w:val="28"/>
            </w:rPr>
          </w:pPr>
        </w:p>
        <w:p w14:paraId="30CF17F7" w14:textId="40CF06BC" w:rsidR="00E232F1" w:rsidRDefault="00E232F1" w:rsidP="00E232F1">
          <w:pPr>
            <w:snapToGrid/>
            <w:spacing w:after="0" w:line="240" w:lineRule="auto"/>
            <w:rPr>
              <w:b/>
              <w:bCs/>
            </w:rPr>
          </w:pPr>
          <w:r w:rsidRPr="0F3004F4">
            <w:rPr>
              <w:rFonts w:cs="Tahoma"/>
              <w:b/>
              <w:bCs/>
              <w:sz w:val="28"/>
              <w:szCs w:val="28"/>
              <w:lang w:val="en-US"/>
            </w:rPr>
            <w:t>Income growth, event and supporter management</w:t>
          </w:r>
        </w:p>
        <w:p w14:paraId="7FD8B7D1" w14:textId="3C054259" w:rsidR="00E232F1" w:rsidRPr="00E232F1" w:rsidRDefault="00E232F1" w:rsidP="0F3004F4">
          <w:pPr>
            <w:pStyle w:val="ListParagraph"/>
            <w:numPr>
              <w:ilvl w:val="0"/>
              <w:numId w:val="14"/>
            </w:numPr>
            <w:spacing w:after="0" w:line="240" w:lineRule="auto"/>
            <w:rPr>
              <w:rFonts w:cs="Tahoma"/>
              <w:sz w:val="28"/>
              <w:szCs w:val="28"/>
            </w:rPr>
          </w:pPr>
          <w:r w:rsidRPr="0F3004F4">
            <w:rPr>
              <w:rFonts w:cs="Tahoma"/>
              <w:sz w:val="28"/>
              <w:szCs w:val="28"/>
            </w:rPr>
            <w:t>Proactively manage all aspects of Community &amp; Events Fundraising to increase our supporter base and maximise income, supported by the Events and Community Officer</w:t>
          </w:r>
        </w:p>
        <w:p w14:paraId="4CDCAB24" w14:textId="443F39BC" w:rsidR="161B6C8A" w:rsidRDefault="7EEE58C0" w:rsidP="0F3004F4">
          <w:pPr>
            <w:pStyle w:val="ListParagraph"/>
            <w:numPr>
              <w:ilvl w:val="0"/>
              <w:numId w:val="14"/>
            </w:numPr>
            <w:spacing w:after="0" w:line="240" w:lineRule="auto"/>
            <w:rPr>
              <w:rFonts w:cs="Tahoma"/>
              <w:sz w:val="28"/>
              <w:szCs w:val="28"/>
            </w:rPr>
          </w:pPr>
          <w:r w:rsidRPr="0F3004F4">
            <w:rPr>
              <w:rFonts w:cs="Tahoma"/>
              <w:sz w:val="28"/>
              <w:szCs w:val="28"/>
            </w:rPr>
            <w:t>operational management of all income and expenditure ensuring sound ROI.</w:t>
          </w:r>
        </w:p>
        <w:p w14:paraId="3810DA64" w14:textId="7480DDD3" w:rsidR="00E232F1" w:rsidRPr="00E232F1" w:rsidRDefault="00E232F1" w:rsidP="00E232F1">
          <w:pPr>
            <w:pStyle w:val="ListParagraph"/>
            <w:numPr>
              <w:ilvl w:val="0"/>
              <w:numId w:val="11"/>
            </w:numPr>
            <w:snapToGrid/>
            <w:spacing w:after="0" w:line="240" w:lineRule="auto"/>
            <w:rPr>
              <w:rFonts w:cs="Tahoma"/>
              <w:sz w:val="28"/>
              <w:szCs w:val="28"/>
            </w:rPr>
          </w:pPr>
          <w:r w:rsidRPr="00E232F1">
            <w:rPr>
              <w:rFonts w:cs="Tahoma"/>
              <w:sz w:val="28"/>
              <w:szCs w:val="28"/>
            </w:rPr>
            <w:t xml:space="preserve">Develop and deliver supporter journeys that raise average fundraising per head, decreases drop-outs and increases repeat entry </w:t>
          </w:r>
        </w:p>
        <w:p w14:paraId="799705C4" w14:textId="1A7AFF4E" w:rsidR="00E232F1" w:rsidRPr="00E232F1" w:rsidRDefault="00E232F1" w:rsidP="00E232F1">
          <w:pPr>
            <w:pStyle w:val="ListParagraph"/>
            <w:numPr>
              <w:ilvl w:val="0"/>
              <w:numId w:val="11"/>
            </w:numPr>
            <w:snapToGrid/>
            <w:spacing w:after="0" w:line="240" w:lineRule="auto"/>
            <w:rPr>
              <w:rFonts w:cs="Tahoma"/>
              <w:sz w:val="28"/>
              <w:szCs w:val="28"/>
            </w:rPr>
          </w:pPr>
          <w:r w:rsidRPr="00E232F1">
            <w:rPr>
              <w:rFonts w:cs="Tahoma"/>
              <w:sz w:val="28"/>
              <w:szCs w:val="28"/>
            </w:rPr>
            <w:t>Implement new digital and value exchange fundraising streams</w:t>
          </w:r>
        </w:p>
        <w:p w14:paraId="31C52F6F" w14:textId="6FA29C49" w:rsidR="00E232F1" w:rsidRPr="00E232F1" w:rsidRDefault="00E232F1" w:rsidP="00E232F1">
          <w:pPr>
            <w:pStyle w:val="ListParagraph"/>
            <w:numPr>
              <w:ilvl w:val="0"/>
              <w:numId w:val="11"/>
            </w:numPr>
            <w:snapToGrid/>
            <w:spacing w:after="0" w:line="240" w:lineRule="auto"/>
            <w:rPr>
              <w:rFonts w:cs="Tahoma"/>
              <w:sz w:val="28"/>
              <w:szCs w:val="28"/>
            </w:rPr>
          </w:pPr>
          <w:r w:rsidRPr="00E232F1">
            <w:rPr>
              <w:rFonts w:cs="Tahoma"/>
              <w:sz w:val="28"/>
              <w:szCs w:val="28"/>
            </w:rPr>
            <w:t xml:space="preserve">Optimise the Family Fund programme to strengthen commitment and fundraising potential of existing Family Funds, and enable recruitment of new Funds </w:t>
          </w:r>
        </w:p>
        <w:p w14:paraId="107E7FCD" w14:textId="08A219F8" w:rsidR="00E232F1" w:rsidRDefault="00E232F1" w:rsidP="0F3004F4">
          <w:pPr>
            <w:pStyle w:val="ListParagraph"/>
            <w:numPr>
              <w:ilvl w:val="0"/>
              <w:numId w:val="11"/>
            </w:numPr>
            <w:snapToGrid/>
            <w:spacing w:after="0" w:line="240" w:lineRule="auto"/>
            <w:rPr>
              <w:rFonts w:ascii="Segoe UI" w:eastAsia="Segoe UI" w:hAnsi="Segoe UI" w:cs="Segoe UI"/>
              <w:color w:val="333333"/>
            </w:rPr>
          </w:pPr>
          <w:r w:rsidRPr="0F3004F4">
            <w:rPr>
              <w:rFonts w:cs="Tahoma"/>
              <w:sz w:val="28"/>
              <w:szCs w:val="28"/>
            </w:rPr>
            <w:t xml:space="preserve">Deliver excellent support to </w:t>
          </w:r>
          <w:r w:rsidR="0049090F" w:rsidRPr="0F3004F4">
            <w:rPr>
              <w:rFonts w:cs="Tahoma"/>
              <w:sz w:val="28"/>
              <w:szCs w:val="28"/>
            </w:rPr>
            <w:t xml:space="preserve">fundraising groups </w:t>
          </w:r>
          <w:r w:rsidRPr="0F3004F4">
            <w:rPr>
              <w:rFonts w:cs="Tahoma"/>
              <w:sz w:val="28"/>
              <w:szCs w:val="28"/>
            </w:rPr>
            <w:t xml:space="preserve">and recruit new </w:t>
          </w:r>
          <w:r w:rsidR="00BD7035" w:rsidRPr="0F3004F4">
            <w:rPr>
              <w:rFonts w:cs="Tahoma"/>
              <w:sz w:val="28"/>
              <w:szCs w:val="28"/>
            </w:rPr>
            <w:t>v</w:t>
          </w:r>
          <w:r w:rsidRPr="0F3004F4">
            <w:rPr>
              <w:rFonts w:cs="Tahoma"/>
              <w:sz w:val="28"/>
              <w:szCs w:val="28"/>
            </w:rPr>
            <w:t>olunteers to fundraise and advocate on behalf of the charity</w:t>
          </w:r>
        </w:p>
        <w:p w14:paraId="2432E0A1" w14:textId="632F85A9" w:rsidR="00E232F1" w:rsidRDefault="00E232F1" w:rsidP="0F3004F4">
          <w:pPr>
            <w:pStyle w:val="ListParagraph"/>
            <w:numPr>
              <w:ilvl w:val="0"/>
              <w:numId w:val="11"/>
            </w:numPr>
            <w:snapToGrid/>
            <w:spacing w:after="0" w:line="240" w:lineRule="auto"/>
            <w:rPr>
              <w:rFonts w:ascii="Segoe UI" w:eastAsia="Segoe UI" w:hAnsi="Segoe UI" w:cs="Segoe UI"/>
              <w:color w:val="333333"/>
            </w:rPr>
          </w:pPr>
          <w:r w:rsidRPr="0F3004F4">
            <w:rPr>
              <w:rFonts w:cs="Tahoma"/>
              <w:sz w:val="28"/>
              <w:szCs w:val="28"/>
            </w:rPr>
            <w:t>Work collaboratively across the charity to facilitate cross-selling opportunities and engaging supporters in other fundraising opportunities</w:t>
          </w:r>
          <w:r w:rsidR="3F8FCC31" w:rsidRPr="0F3004F4">
            <w:rPr>
              <w:rFonts w:cs="Tahoma"/>
              <w:sz w:val="28"/>
              <w:szCs w:val="28"/>
            </w:rPr>
            <w:t>, in particular working with the corporate team to recruit participants and support propositions at corporate fairs.</w:t>
          </w:r>
          <w:r w:rsidR="08C8D72A" w:rsidRPr="0F3004F4">
            <w:rPr>
              <w:rFonts w:cs="Tahoma"/>
              <w:sz w:val="28"/>
              <w:szCs w:val="28"/>
            </w:rPr>
            <w:t xml:space="preserve"> </w:t>
          </w:r>
        </w:p>
        <w:p w14:paraId="7B7A6AE5" w14:textId="77777777" w:rsidR="00E232F1" w:rsidRDefault="00E232F1" w:rsidP="00E232F1">
          <w:pPr>
            <w:snapToGrid/>
            <w:spacing w:after="0" w:line="240" w:lineRule="auto"/>
            <w:rPr>
              <w:rFonts w:cs="Tahoma"/>
              <w:sz w:val="28"/>
              <w:szCs w:val="28"/>
            </w:rPr>
          </w:pPr>
        </w:p>
        <w:p w14:paraId="16511F80" w14:textId="77777777" w:rsidR="00E232F1" w:rsidRPr="00E232F1" w:rsidRDefault="00E232F1" w:rsidP="00E232F1">
          <w:pPr>
            <w:snapToGrid/>
            <w:spacing w:after="0" w:line="240" w:lineRule="auto"/>
            <w:rPr>
              <w:rFonts w:cs="Tahoma"/>
              <w:b/>
              <w:sz w:val="28"/>
              <w:szCs w:val="28"/>
              <w:lang w:val="en-US"/>
            </w:rPr>
          </w:pPr>
          <w:r w:rsidRPr="00E232F1">
            <w:rPr>
              <w:rFonts w:cs="Tahoma"/>
              <w:b/>
              <w:sz w:val="28"/>
              <w:szCs w:val="28"/>
              <w:lang w:val="en-US"/>
            </w:rPr>
            <w:t>Fundraising events management</w:t>
          </w:r>
        </w:p>
        <w:p w14:paraId="41322D5E"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Manage delivery of the event portfolio to achieve financial and sign-up targets, delivering effective on the-day support for event participants. This includes ensuring our events are accessible for visually impaired participants</w:t>
          </w:r>
        </w:p>
        <w:p w14:paraId="4A64EE0E" w14:textId="77777777" w:rsidR="001C21B8" w:rsidRPr="00E232F1" w:rsidRDefault="001C21B8" w:rsidP="001C21B8">
          <w:pPr>
            <w:numPr>
              <w:ilvl w:val="0"/>
              <w:numId w:val="13"/>
            </w:numPr>
            <w:snapToGrid/>
            <w:spacing w:after="0" w:line="240" w:lineRule="auto"/>
            <w:rPr>
              <w:rFonts w:cs="Tahoma"/>
              <w:sz w:val="28"/>
              <w:szCs w:val="28"/>
            </w:rPr>
          </w:pPr>
          <w:r w:rsidRPr="00E232F1">
            <w:rPr>
              <w:rFonts w:cs="Tahoma"/>
              <w:sz w:val="28"/>
              <w:szCs w:val="28"/>
            </w:rPr>
            <w:t xml:space="preserve">Deliver excellent supporter care to ensure supporters are motivated to achieve (and exceed) their fundraising targets, feel valued and build engagement with us </w:t>
          </w:r>
        </w:p>
        <w:p w14:paraId="1D0D6EC6" w14:textId="77777777" w:rsidR="001C21B8" w:rsidRPr="00E232F1" w:rsidRDefault="001C21B8" w:rsidP="001C21B8">
          <w:pPr>
            <w:numPr>
              <w:ilvl w:val="0"/>
              <w:numId w:val="13"/>
            </w:numPr>
            <w:snapToGrid/>
            <w:spacing w:after="0" w:line="240" w:lineRule="auto"/>
            <w:rPr>
              <w:rFonts w:cs="Tahoma"/>
              <w:sz w:val="28"/>
              <w:szCs w:val="28"/>
            </w:rPr>
          </w:pPr>
          <w:r w:rsidRPr="00E232F1">
            <w:rPr>
              <w:rFonts w:cs="Tahoma"/>
              <w:sz w:val="28"/>
              <w:szCs w:val="28"/>
            </w:rPr>
            <w:lastRenderedPageBreak/>
            <w:t>Key point of contact for high level event participants and community fundraisers via face-to-face meetings, phone calls and emails – providing timely and personalised support</w:t>
          </w:r>
        </w:p>
        <w:p w14:paraId="275F53AF" w14:textId="77777777" w:rsidR="001C21B8" w:rsidRDefault="001C21B8" w:rsidP="001C21B8">
          <w:pPr>
            <w:numPr>
              <w:ilvl w:val="0"/>
              <w:numId w:val="13"/>
            </w:numPr>
            <w:snapToGrid/>
            <w:spacing w:after="0" w:line="240" w:lineRule="auto"/>
            <w:rPr>
              <w:rFonts w:cs="Tahoma"/>
              <w:sz w:val="28"/>
              <w:szCs w:val="28"/>
            </w:rPr>
          </w:pPr>
          <w:r w:rsidRPr="00E232F1">
            <w:rPr>
              <w:rFonts w:cs="Tahoma"/>
              <w:sz w:val="28"/>
              <w:szCs w:val="28"/>
            </w:rPr>
            <w:t xml:space="preserve">Support the Events and Community Officer with enquiries, applications and registrations for challenge events, ensuring high levels of conversion, and capturing relevant supporter data </w:t>
          </w:r>
        </w:p>
        <w:p w14:paraId="3D034E02" w14:textId="1E3409D8" w:rsidR="00E232F1" w:rsidRPr="00E232F1" w:rsidRDefault="00E232F1" w:rsidP="00E232F1">
          <w:pPr>
            <w:numPr>
              <w:ilvl w:val="0"/>
              <w:numId w:val="13"/>
            </w:numPr>
            <w:snapToGrid/>
            <w:spacing w:after="0" w:line="240" w:lineRule="auto"/>
            <w:rPr>
              <w:rFonts w:cs="Tahoma"/>
              <w:sz w:val="28"/>
              <w:szCs w:val="28"/>
            </w:rPr>
          </w:pPr>
          <w:r>
            <w:rPr>
              <w:rFonts w:cs="Tahoma"/>
              <w:sz w:val="28"/>
              <w:szCs w:val="28"/>
            </w:rPr>
            <w:t>Support the Head of Community and Engagement, or other teams within Fight for Sight with the</w:t>
          </w:r>
          <w:r w:rsidRPr="00E232F1">
            <w:rPr>
              <w:rFonts w:cs="Tahoma"/>
              <w:sz w:val="28"/>
              <w:szCs w:val="28"/>
            </w:rPr>
            <w:t xml:space="preserve"> successful delivery of key special events, including fundraising gala dinners or receptions, virtual events and mini conferences, and third party or established supporter events.</w:t>
          </w:r>
        </w:p>
        <w:p w14:paraId="42D47AEB" w14:textId="5EDCF255" w:rsidR="00E232F1" w:rsidRPr="00E232F1" w:rsidRDefault="00E232F1" w:rsidP="00E232F1">
          <w:pPr>
            <w:numPr>
              <w:ilvl w:val="0"/>
              <w:numId w:val="13"/>
            </w:numPr>
            <w:snapToGrid/>
            <w:spacing w:after="0" w:line="240" w:lineRule="auto"/>
            <w:rPr>
              <w:rFonts w:cs="Tahoma"/>
              <w:sz w:val="28"/>
              <w:szCs w:val="28"/>
            </w:rPr>
          </w:pPr>
          <w:r>
            <w:rPr>
              <w:rFonts w:cs="Tahoma"/>
              <w:sz w:val="28"/>
              <w:szCs w:val="28"/>
            </w:rPr>
            <w:t>When required, s</w:t>
          </w:r>
          <w:r w:rsidRPr="00E232F1">
            <w:rPr>
              <w:rFonts w:cs="Tahoma"/>
              <w:sz w:val="28"/>
              <w:szCs w:val="28"/>
            </w:rPr>
            <w:t>upport the Events and Community Officer in managing guest lists, enquiries, and ticket sales for special/major donor events and receptions, delivering a seamless guest experience and timely follow-ups supporter care and relationship management</w:t>
          </w:r>
        </w:p>
        <w:p w14:paraId="6B513CAE" w14:textId="77777777" w:rsidR="00E232F1" w:rsidRPr="00E232F1" w:rsidRDefault="00E232F1" w:rsidP="00E232F1">
          <w:pPr>
            <w:snapToGrid/>
            <w:spacing w:after="0" w:line="240" w:lineRule="auto"/>
            <w:ind w:left="720"/>
            <w:rPr>
              <w:rFonts w:cs="Tahoma"/>
              <w:sz w:val="28"/>
              <w:szCs w:val="28"/>
            </w:rPr>
          </w:pPr>
        </w:p>
        <w:p w14:paraId="25204EB2" w14:textId="77777777" w:rsidR="00E232F1" w:rsidRPr="00E232F1" w:rsidRDefault="00E232F1" w:rsidP="00E232F1">
          <w:pPr>
            <w:snapToGrid/>
            <w:spacing w:after="0" w:line="240" w:lineRule="auto"/>
            <w:rPr>
              <w:rFonts w:cs="Tahoma"/>
              <w:b/>
              <w:sz w:val="28"/>
              <w:szCs w:val="28"/>
              <w:lang w:val="en-US"/>
            </w:rPr>
          </w:pPr>
          <w:r w:rsidRPr="00E232F1">
            <w:rPr>
              <w:rFonts w:cs="Tahoma"/>
              <w:b/>
              <w:sz w:val="28"/>
              <w:szCs w:val="28"/>
              <w:lang w:val="en-US"/>
            </w:rPr>
            <w:t xml:space="preserve">Marketing </w:t>
          </w:r>
        </w:p>
        <w:p w14:paraId="6377D229"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Oversee all paid Facebook advertising activity for events, updating web listings, and utilising our networks</w:t>
          </w:r>
        </w:p>
        <w:p w14:paraId="06C66463"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 xml:space="preserve">Work with the Marketing &amp; Communications team to raise awareness/increase recruitment across all activities, highlighting case studies and media stories </w:t>
          </w:r>
        </w:p>
        <w:p w14:paraId="0405D640"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Develop and deliver effective and engaging content, and materials for supporters to increase recruitment, retention, and average fundraising amounts</w:t>
          </w:r>
        </w:p>
        <w:p w14:paraId="6EF91623"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Oversee the creation and delivery of quarterly events e-newsletter, plus additional e-blasts</w:t>
          </w:r>
        </w:p>
        <w:p w14:paraId="64D32217" w14:textId="77777777" w:rsidR="00E232F1" w:rsidRPr="00E232F1" w:rsidRDefault="00E232F1" w:rsidP="00E232F1">
          <w:pPr>
            <w:snapToGrid/>
            <w:spacing w:after="0" w:line="240" w:lineRule="auto"/>
            <w:rPr>
              <w:rFonts w:cs="Tahoma"/>
              <w:b/>
              <w:sz w:val="28"/>
              <w:szCs w:val="28"/>
              <w:lang w:val="en-US"/>
            </w:rPr>
          </w:pPr>
        </w:p>
        <w:p w14:paraId="12CFC36B" w14:textId="77777777" w:rsidR="00E232F1" w:rsidRPr="00E232F1" w:rsidRDefault="00E232F1" w:rsidP="00E232F1">
          <w:pPr>
            <w:snapToGrid/>
            <w:spacing w:after="0" w:line="240" w:lineRule="auto"/>
            <w:rPr>
              <w:rFonts w:cs="Tahoma"/>
              <w:b/>
              <w:sz w:val="28"/>
              <w:szCs w:val="28"/>
              <w:lang w:val="en-US"/>
            </w:rPr>
          </w:pPr>
          <w:r w:rsidRPr="00E232F1">
            <w:rPr>
              <w:rFonts w:cs="Tahoma"/>
              <w:b/>
              <w:sz w:val="28"/>
              <w:szCs w:val="28"/>
              <w:lang w:val="en-US"/>
            </w:rPr>
            <w:t xml:space="preserve">Managing information and reporting </w:t>
          </w:r>
        </w:p>
        <w:p w14:paraId="4788AB66" w14:textId="76DDB028"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Work with the Database Manger to ensure accurate records</w:t>
          </w:r>
          <w:r w:rsidR="00874F95">
            <w:rPr>
              <w:rFonts w:cs="Tahoma"/>
              <w:sz w:val="28"/>
              <w:szCs w:val="28"/>
            </w:rPr>
            <w:t xml:space="preserve"> within our CRM system (</w:t>
          </w:r>
          <w:proofErr w:type="spellStart"/>
          <w:r w:rsidR="00874F95">
            <w:rPr>
              <w:rFonts w:cs="Tahoma"/>
              <w:sz w:val="28"/>
              <w:szCs w:val="28"/>
            </w:rPr>
            <w:t>ThankQ</w:t>
          </w:r>
          <w:proofErr w:type="spellEnd"/>
          <w:r w:rsidR="00874F95">
            <w:rPr>
              <w:rFonts w:cs="Tahoma"/>
              <w:sz w:val="28"/>
              <w:szCs w:val="28"/>
            </w:rPr>
            <w:t>)</w:t>
          </w:r>
          <w:r w:rsidRPr="00E232F1">
            <w:rPr>
              <w:rFonts w:cs="Tahoma"/>
              <w:sz w:val="28"/>
              <w:szCs w:val="28"/>
            </w:rPr>
            <w:t xml:space="preserve"> and management of income from online and offline giving  </w:t>
          </w:r>
        </w:p>
        <w:p w14:paraId="6124457D"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 xml:space="preserve">Carry out post-event evaluations, analysing supporter data help facilitate greater levels of income </w:t>
          </w:r>
        </w:p>
        <w:p w14:paraId="478AB9A8"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Support other areas by attending events, exhibitions etc. as required by a small team with varied responsibilities</w:t>
          </w:r>
        </w:p>
        <w:p w14:paraId="3001356E" w14:textId="77777777" w:rsidR="00E232F1" w:rsidRPr="00E232F1" w:rsidRDefault="00E232F1" w:rsidP="00E232F1">
          <w:pPr>
            <w:numPr>
              <w:ilvl w:val="0"/>
              <w:numId w:val="13"/>
            </w:numPr>
            <w:snapToGrid/>
            <w:spacing w:after="0" w:line="240" w:lineRule="auto"/>
            <w:rPr>
              <w:rFonts w:cs="Tahoma"/>
              <w:sz w:val="28"/>
              <w:szCs w:val="28"/>
            </w:rPr>
          </w:pPr>
          <w:r w:rsidRPr="00E232F1">
            <w:rPr>
              <w:rFonts w:cs="Tahoma"/>
              <w:sz w:val="28"/>
              <w:szCs w:val="28"/>
            </w:rPr>
            <w:t>Other duties as may be reasonably required by line manager role</w:t>
          </w:r>
        </w:p>
        <w:p w14:paraId="396B76CE" w14:textId="77777777" w:rsidR="00E232F1" w:rsidRPr="00E232F1" w:rsidRDefault="00E232F1" w:rsidP="00D3196E">
          <w:pPr>
            <w:snapToGrid/>
            <w:spacing w:after="0" w:line="240" w:lineRule="auto"/>
            <w:rPr>
              <w:rFonts w:cs="Tahoma"/>
              <w:sz w:val="28"/>
              <w:szCs w:val="28"/>
            </w:rPr>
          </w:pPr>
        </w:p>
        <w:p w14:paraId="6AB99F5D" w14:textId="77777777" w:rsidR="00E232F1" w:rsidRPr="00E232F1" w:rsidRDefault="00E232F1" w:rsidP="00E232F1">
          <w:pPr>
            <w:snapToGrid/>
            <w:spacing w:after="0" w:line="240" w:lineRule="auto"/>
            <w:rPr>
              <w:rFonts w:cs="Tahoma"/>
              <w:b/>
              <w:sz w:val="28"/>
              <w:szCs w:val="28"/>
              <w:lang w:val="en-US"/>
            </w:rPr>
          </w:pPr>
          <w:r w:rsidRPr="00E232F1">
            <w:rPr>
              <w:rFonts w:cs="Tahoma"/>
              <w:b/>
              <w:sz w:val="28"/>
              <w:szCs w:val="28"/>
              <w:lang w:val="en-US"/>
            </w:rPr>
            <w:t xml:space="preserve">Leadership &amp; management  </w:t>
          </w:r>
        </w:p>
        <w:p w14:paraId="6E23AD84" w14:textId="77777777" w:rsidR="00E232F1" w:rsidRPr="00E232F1" w:rsidRDefault="00E232F1" w:rsidP="00D3196E">
          <w:pPr>
            <w:numPr>
              <w:ilvl w:val="0"/>
              <w:numId w:val="13"/>
            </w:numPr>
            <w:snapToGrid/>
            <w:spacing w:after="0" w:line="240" w:lineRule="auto"/>
            <w:rPr>
              <w:rFonts w:cs="Tahoma"/>
              <w:sz w:val="28"/>
              <w:szCs w:val="28"/>
            </w:rPr>
          </w:pPr>
          <w:r w:rsidRPr="00E232F1">
            <w:rPr>
              <w:rFonts w:cs="Tahoma"/>
              <w:sz w:val="28"/>
              <w:szCs w:val="28"/>
            </w:rPr>
            <w:lastRenderedPageBreak/>
            <w:t>Provide excellent leadership and line management of direct reports, ensuring that team members meet their individual objectives, develop and grow in their roles, and are motivated and high performing</w:t>
          </w:r>
        </w:p>
        <w:p w14:paraId="69C48F05" w14:textId="795C8ED6" w:rsidR="00E232F1" w:rsidRPr="00E232F1" w:rsidRDefault="00E232F1" w:rsidP="00D3196E">
          <w:pPr>
            <w:numPr>
              <w:ilvl w:val="0"/>
              <w:numId w:val="13"/>
            </w:numPr>
            <w:snapToGrid/>
            <w:spacing w:after="0" w:line="240" w:lineRule="auto"/>
            <w:rPr>
              <w:rFonts w:cs="Tahoma"/>
              <w:sz w:val="28"/>
              <w:szCs w:val="28"/>
            </w:rPr>
          </w:pPr>
          <w:r w:rsidRPr="00E232F1">
            <w:rPr>
              <w:rFonts w:cs="Tahoma"/>
              <w:sz w:val="28"/>
              <w:szCs w:val="28"/>
            </w:rPr>
            <w:t xml:space="preserve">Work as part of the fundraising senior management team, alongside the Director and </w:t>
          </w:r>
          <w:r w:rsidR="00D3196E">
            <w:rPr>
              <w:rFonts w:cs="Tahoma"/>
              <w:sz w:val="28"/>
              <w:szCs w:val="28"/>
            </w:rPr>
            <w:t>Head of Community and Engagement</w:t>
          </w:r>
          <w:r w:rsidRPr="00E232F1">
            <w:rPr>
              <w:rFonts w:cs="Tahoma"/>
              <w:sz w:val="28"/>
              <w:szCs w:val="28"/>
            </w:rPr>
            <w:t xml:space="preserve"> to devise, deliver and implement the team’s strategy and the organisation’s strategic plan</w:t>
          </w:r>
        </w:p>
        <w:p w14:paraId="00DB95D7" w14:textId="77777777" w:rsidR="00E232F1" w:rsidRDefault="00E232F1" w:rsidP="00E232F1">
          <w:pPr>
            <w:snapToGrid/>
            <w:spacing w:after="0" w:line="240" w:lineRule="auto"/>
            <w:rPr>
              <w:rFonts w:cs="Tahoma"/>
              <w:sz w:val="28"/>
              <w:szCs w:val="28"/>
            </w:rPr>
          </w:pPr>
        </w:p>
        <w:p w14:paraId="6B53FB80" w14:textId="77777777" w:rsidR="00595FC2" w:rsidRPr="00F175E2" w:rsidRDefault="00595FC2" w:rsidP="008B3F1C">
          <w:pPr>
            <w:spacing w:line="240" w:lineRule="auto"/>
            <w:rPr>
              <w:rFonts w:eastAsiaTheme="majorEastAsia" w:cstheme="majorBidi"/>
              <w:b/>
              <w:color w:val="0E2841" w:themeColor="text2"/>
              <w:sz w:val="32"/>
              <w:szCs w:val="32"/>
            </w:rPr>
          </w:pPr>
          <w:r w:rsidRPr="00F175E2">
            <w:rPr>
              <w:rFonts w:eastAsiaTheme="majorEastAsia" w:cstheme="majorBidi"/>
              <w:b/>
              <w:color w:val="0E2841" w:themeColor="text2"/>
              <w:sz w:val="32"/>
              <w:szCs w:val="32"/>
            </w:rPr>
            <w:t>Other</w:t>
          </w:r>
        </w:p>
        <w:p w14:paraId="0FE45311" w14:textId="77777777" w:rsidR="00595FC2" w:rsidRPr="00D3196E" w:rsidRDefault="00595FC2" w:rsidP="00D3196E">
          <w:pPr>
            <w:numPr>
              <w:ilvl w:val="0"/>
              <w:numId w:val="13"/>
            </w:numPr>
            <w:snapToGrid/>
            <w:spacing w:after="0" w:line="240" w:lineRule="auto"/>
            <w:rPr>
              <w:rFonts w:cs="Tahoma"/>
              <w:sz w:val="28"/>
              <w:szCs w:val="28"/>
            </w:rPr>
          </w:pPr>
          <w:r w:rsidRPr="00D3196E">
            <w:rPr>
              <w:rFonts w:cs="Tahoma"/>
              <w:sz w:val="28"/>
              <w:szCs w:val="28"/>
            </w:rPr>
            <w:t xml:space="preserve">Become fully conversant with the aims and objectives of the organisation </w:t>
          </w:r>
        </w:p>
        <w:p w14:paraId="45536680" w14:textId="77777777" w:rsidR="00595FC2" w:rsidRPr="00D3196E" w:rsidRDefault="00595FC2" w:rsidP="00D3196E">
          <w:pPr>
            <w:numPr>
              <w:ilvl w:val="0"/>
              <w:numId w:val="13"/>
            </w:numPr>
            <w:snapToGrid/>
            <w:spacing w:after="0" w:line="240" w:lineRule="auto"/>
            <w:rPr>
              <w:rFonts w:cs="Tahoma"/>
              <w:sz w:val="28"/>
              <w:szCs w:val="28"/>
            </w:rPr>
          </w:pPr>
          <w:r w:rsidRPr="00D3196E">
            <w:rPr>
              <w:rFonts w:cs="Tahoma"/>
              <w:sz w:val="28"/>
              <w:szCs w:val="28"/>
            </w:rPr>
            <w:t xml:space="preserve">Keep up to date with developments in the sector and key new initiatives in our field.  </w:t>
          </w:r>
        </w:p>
        <w:p w14:paraId="2B90269A" w14:textId="77777777" w:rsidR="00595FC2" w:rsidRPr="00D3196E" w:rsidRDefault="00595FC2" w:rsidP="00D3196E">
          <w:pPr>
            <w:numPr>
              <w:ilvl w:val="0"/>
              <w:numId w:val="13"/>
            </w:numPr>
            <w:snapToGrid/>
            <w:spacing w:after="0" w:line="240" w:lineRule="auto"/>
            <w:rPr>
              <w:rFonts w:cs="Tahoma"/>
              <w:sz w:val="28"/>
              <w:szCs w:val="28"/>
            </w:rPr>
          </w:pPr>
          <w:r w:rsidRPr="00D3196E">
            <w:rPr>
              <w:rFonts w:cs="Tahoma"/>
              <w:sz w:val="28"/>
              <w:szCs w:val="28"/>
            </w:rPr>
            <w:t xml:space="preserve">To </w:t>
          </w:r>
          <w:proofErr w:type="gramStart"/>
          <w:r w:rsidRPr="00D3196E">
            <w:rPr>
              <w:rFonts w:cs="Tahoma"/>
              <w:sz w:val="28"/>
              <w:szCs w:val="28"/>
            </w:rPr>
            <w:t>work at all times</w:t>
          </w:r>
          <w:proofErr w:type="gramEnd"/>
          <w:r w:rsidRPr="00D3196E">
            <w:rPr>
              <w:rFonts w:cs="Tahoma"/>
              <w:sz w:val="28"/>
              <w:szCs w:val="28"/>
            </w:rPr>
            <w:t xml:space="preserve"> in compliance with the Fundraising Regulator’s Code of Practice and data protection legislation.</w:t>
          </w:r>
        </w:p>
        <w:p w14:paraId="66AA1BCC" w14:textId="3B37AD0B" w:rsidR="003B75AE" w:rsidRPr="00F175E2" w:rsidRDefault="05DF97F0" w:rsidP="00D3196E">
          <w:pPr>
            <w:numPr>
              <w:ilvl w:val="0"/>
              <w:numId w:val="13"/>
            </w:numPr>
            <w:snapToGrid/>
            <w:spacing w:after="0" w:line="240" w:lineRule="auto"/>
            <w:rPr>
              <w:rStyle w:val="Strong"/>
              <w:sz w:val="28"/>
              <w:szCs w:val="28"/>
            </w:rPr>
          </w:pPr>
          <w:r w:rsidRPr="5FEFC919">
            <w:rPr>
              <w:rFonts w:cs="Tahoma"/>
              <w:sz w:val="28"/>
              <w:szCs w:val="28"/>
            </w:rPr>
            <w:t>E</w:t>
          </w:r>
          <w:r w:rsidR="00595FC2" w:rsidRPr="5FEFC919">
            <w:rPr>
              <w:rFonts w:cs="Tahoma"/>
              <w:sz w:val="28"/>
              <w:szCs w:val="28"/>
            </w:rPr>
            <w:t>vents as necessary.</w:t>
          </w:r>
          <w:r w:rsidR="00595FC2" w:rsidRPr="5FEFC919">
            <w:rPr>
              <w:sz w:val="28"/>
              <w:szCs w:val="28"/>
            </w:rPr>
            <w:t xml:space="preserve"> </w:t>
          </w:r>
        </w:p>
      </w:sdtContent>
    </w:sdt>
    <w:p w14:paraId="26F93E3F" w14:textId="0CEF3611" w:rsidR="003B75AE" w:rsidRPr="00F175E2" w:rsidRDefault="00595FC2" w:rsidP="008B3F1C">
      <w:pPr>
        <w:pStyle w:val="Heading1"/>
        <w:spacing w:line="240" w:lineRule="auto"/>
        <w:rPr>
          <w:sz w:val="32"/>
          <w:szCs w:val="32"/>
        </w:rPr>
      </w:pPr>
      <w:r w:rsidRPr="00F175E2">
        <w:rPr>
          <w:sz w:val="32"/>
          <w:szCs w:val="32"/>
        </w:rPr>
        <w:t>Person specification</w:t>
      </w:r>
    </w:p>
    <w:p w14:paraId="42D5C842" w14:textId="77777777" w:rsidR="00595FC2" w:rsidRPr="00F175E2" w:rsidRDefault="00595FC2" w:rsidP="008B3F1C">
      <w:pPr>
        <w:pStyle w:val="Heading3"/>
        <w:spacing w:line="240" w:lineRule="auto"/>
      </w:pPr>
      <w:r w:rsidRPr="00F175E2">
        <w:rPr>
          <w:color w:val="auto"/>
        </w:rPr>
        <w:t xml:space="preserve">Desirable skills, knowledge &amp; experience </w:t>
      </w:r>
      <w:r w:rsidRPr="00F175E2">
        <w:tab/>
      </w:r>
      <w:r w:rsidRPr="00F175E2">
        <w:tab/>
      </w:r>
      <w:r w:rsidRPr="00F175E2">
        <w:tab/>
      </w:r>
      <w:r w:rsidRPr="00F175E2">
        <w:tab/>
      </w:r>
      <w:r w:rsidRPr="00F175E2">
        <w:tab/>
      </w:r>
    </w:p>
    <w:p w14:paraId="2C911AE0" w14:textId="05A03B60" w:rsidR="00D3196E" w:rsidRDefault="00D3196E" w:rsidP="00D3196E">
      <w:pPr>
        <w:numPr>
          <w:ilvl w:val="0"/>
          <w:numId w:val="13"/>
        </w:numPr>
        <w:snapToGrid/>
        <w:spacing w:after="0" w:line="240" w:lineRule="auto"/>
        <w:rPr>
          <w:rFonts w:cs="Tahoma"/>
          <w:sz w:val="28"/>
          <w:szCs w:val="28"/>
        </w:rPr>
      </w:pPr>
      <w:r w:rsidRPr="00D3196E">
        <w:rPr>
          <w:rFonts w:cs="Tahoma"/>
          <w:sz w:val="28"/>
          <w:szCs w:val="28"/>
        </w:rPr>
        <w:t>Minimum five years of experience of events and community fundraising</w:t>
      </w:r>
      <w:r w:rsidR="00643001">
        <w:rPr>
          <w:rFonts w:cs="Tahoma"/>
          <w:sz w:val="28"/>
          <w:szCs w:val="28"/>
        </w:rPr>
        <w:t xml:space="preserve">, </w:t>
      </w:r>
      <w:proofErr w:type="gramStart"/>
      <w:r w:rsidR="00643001">
        <w:rPr>
          <w:rFonts w:cs="Tahoma"/>
          <w:sz w:val="28"/>
          <w:szCs w:val="28"/>
        </w:rPr>
        <w:t>in particular with</w:t>
      </w:r>
      <w:proofErr w:type="gramEnd"/>
      <w:r w:rsidR="00643001">
        <w:rPr>
          <w:rFonts w:cs="Tahoma"/>
          <w:sz w:val="28"/>
          <w:szCs w:val="28"/>
        </w:rPr>
        <w:t xml:space="preserve"> </w:t>
      </w:r>
      <w:r w:rsidR="006D661F">
        <w:rPr>
          <w:rFonts w:cs="Tahoma"/>
          <w:sz w:val="28"/>
          <w:szCs w:val="28"/>
        </w:rPr>
        <w:t xml:space="preserve">developing </w:t>
      </w:r>
      <w:r w:rsidR="00643001">
        <w:rPr>
          <w:rFonts w:cs="Tahoma"/>
          <w:sz w:val="28"/>
          <w:szCs w:val="28"/>
        </w:rPr>
        <w:t xml:space="preserve">overseas or </w:t>
      </w:r>
      <w:r w:rsidR="006D661F">
        <w:rPr>
          <w:rFonts w:cs="Tahoma"/>
          <w:sz w:val="28"/>
          <w:szCs w:val="28"/>
        </w:rPr>
        <w:t>large-scale mass participant events</w:t>
      </w:r>
      <w:r w:rsidR="00643001">
        <w:rPr>
          <w:rFonts w:cs="Tahoma"/>
          <w:sz w:val="28"/>
          <w:szCs w:val="28"/>
        </w:rPr>
        <w:t>.</w:t>
      </w:r>
    </w:p>
    <w:p w14:paraId="57614F6C" w14:textId="0C883A22" w:rsidR="003C6550" w:rsidRPr="00D3196E" w:rsidRDefault="003C6550" w:rsidP="00D3196E">
      <w:pPr>
        <w:numPr>
          <w:ilvl w:val="0"/>
          <w:numId w:val="13"/>
        </w:numPr>
        <w:snapToGrid/>
        <w:spacing w:after="0" w:line="240" w:lineRule="auto"/>
        <w:rPr>
          <w:rFonts w:cs="Tahoma"/>
          <w:sz w:val="28"/>
          <w:szCs w:val="28"/>
        </w:rPr>
      </w:pPr>
      <w:r>
        <w:rPr>
          <w:rFonts w:cs="Tahoma"/>
          <w:sz w:val="28"/>
          <w:szCs w:val="28"/>
        </w:rPr>
        <w:t xml:space="preserve">Experience with recruiting new </w:t>
      </w:r>
      <w:r w:rsidR="000718CD">
        <w:rPr>
          <w:rFonts w:cs="Tahoma"/>
          <w:sz w:val="28"/>
          <w:szCs w:val="28"/>
        </w:rPr>
        <w:t>volunteers and fundraisers from a range of community groups including</w:t>
      </w:r>
      <w:r w:rsidR="007E54E1">
        <w:rPr>
          <w:rFonts w:cs="Tahoma"/>
          <w:sz w:val="28"/>
          <w:szCs w:val="28"/>
        </w:rPr>
        <w:t xml:space="preserve"> but not limited to</w:t>
      </w:r>
      <w:r w:rsidR="000718CD">
        <w:rPr>
          <w:rFonts w:cs="Tahoma"/>
          <w:sz w:val="28"/>
          <w:szCs w:val="28"/>
        </w:rPr>
        <w:t xml:space="preserve"> faith-based fundraising, schools and </w:t>
      </w:r>
      <w:r w:rsidR="007E54E1">
        <w:rPr>
          <w:rFonts w:cs="Tahoma"/>
          <w:sz w:val="28"/>
          <w:szCs w:val="28"/>
        </w:rPr>
        <w:t xml:space="preserve">street collections. </w:t>
      </w:r>
    </w:p>
    <w:p w14:paraId="55C0CB3B" w14:textId="0E61CC80"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Meeting income targets of over £</w:t>
      </w:r>
      <w:r>
        <w:rPr>
          <w:rFonts w:cs="Tahoma"/>
          <w:sz w:val="28"/>
          <w:szCs w:val="28"/>
        </w:rPr>
        <w:t>35</w:t>
      </w:r>
      <w:r w:rsidRPr="00D3196E">
        <w:rPr>
          <w:rFonts w:cs="Tahoma"/>
          <w:sz w:val="28"/>
          <w:szCs w:val="28"/>
        </w:rPr>
        <w:t>0,000</w:t>
      </w:r>
      <w:r w:rsidR="00643001">
        <w:rPr>
          <w:rFonts w:cs="Tahoma"/>
          <w:sz w:val="28"/>
          <w:szCs w:val="28"/>
        </w:rPr>
        <w:t>.</w:t>
      </w:r>
    </w:p>
    <w:p w14:paraId="0990855C" w14:textId="77777777" w:rsidR="00643001" w:rsidRPr="00D3196E" w:rsidRDefault="00643001" w:rsidP="00643001">
      <w:pPr>
        <w:numPr>
          <w:ilvl w:val="0"/>
          <w:numId w:val="13"/>
        </w:numPr>
        <w:snapToGrid/>
        <w:spacing w:after="0" w:line="240" w:lineRule="auto"/>
        <w:rPr>
          <w:rFonts w:cs="Tahoma"/>
          <w:sz w:val="28"/>
          <w:szCs w:val="28"/>
        </w:rPr>
      </w:pPr>
      <w:r>
        <w:rPr>
          <w:rFonts w:cs="Tahoma"/>
          <w:sz w:val="28"/>
          <w:szCs w:val="28"/>
        </w:rPr>
        <w:t>Experience with managing senior volunteers within fundraising groups and building excellent rapport with them.</w:t>
      </w:r>
    </w:p>
    <w:p w14:paraId="604177B0" w14:textId="77777777" w:rsidR="00D3196E" w:rsidRDefault="00D3196E" w:rsidP="00D3196E">
      <w:pPr>
        <w:numPr>
          <w:ilvl w:val="0"/>
          <w:numId w:val="13"/>
        </w:numPr>
        <w:snapToGrid/>
        <w:spacing w:after="0" w:line="240" w:lineRule="auto"/>
        <w:rPr>
          <w:rFonts w:cs="Tahoma"/>
          <w:sz w:val="28"/>
          <w:szCs w:val="28"/>
        </w:rPr>
      </w:pPr>
      <w:r w:rsidRPr="00D3196E">
        <w:rPr>
          <w:rFonts w:cs="Tahoma"/>
          <w:sz w:val="28"/>
          <w:szCs w:val="28"/>
        </w:rPr>
        <w:t xml:space="preserve">Liaising at all levels with the ability to motivate and inspire others to support financially. </w:t>
      </w:r>
    </w:p>
    <w:p w14:paraId="2BE61B02" w14:textId="77777777" w:rsidR="00643001" w:rsidRPr="00D3196E" w:rsidRDefault="00643001" w:rsidP="00643001">
      <w:pPr>
        <w:numPr>
          <w:ilvl w:val="0"/>
          <w:numId w:val="13"/>
        </w:numPr>
        <w:snapToGrid/>
        <w:spacing w:after="0" w:line="240" w:lineRule="auto"/>
        <w:rPr>
          <w:rFonts w:cs="Tahoma"/>
          <w:sz w:val="28"/>
          <w:szCs w:val="28"/>
        </w:rPr>
      </w:pPr>
      <w:r w:rsidRPr="00D3196E">
        <w:rPr>
          <w:rFonts w:cs="Tahoma"/>
          <w:sz w:val="28"/>
          <w:szCs w:val="28"/>
        </w:rPr>
        <w:t>An effective networker, with an ability to build high level relationships with a diverse range of stakeholders.</w:t>
      </w:r>
    </w:p>
    <w:p w14:paraId="4A99924C"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Experience of designing and delivering high impact stewardship programmes and delivering successful and engaging events.</w:t>
      </w:r>
    </w:p>
    <w:p w14:paraId="008E5504"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 xml:space="preserve">Proven experience of devising budgets and project plans and reporting against them. </w:t>
      </w:r>
    </w:p>
    <w:p w14:paraId="6F60210A"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Excellent track record of personally securing community partnerships and supporter-led events</w:t>
      </w:r>
    </w:p>
    <w:p w14:paraId="1D843917"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lastRenderedPageBreak/>
        <w:t>Experience of implementing new digital and hybrid fundraising strategies.</w:t>
      </w:r>
    </w:p>
    <w:p w14:paraId="748EDA74"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Effective time-management with the ability to manage conflicting prioritises to meet planned and unplanned demand, ensuring that deadlines are met.</w:t>
      </w:r>
    </w:p>
    <w:p w14:paraId="275F8FB3" w14:textId="77777777" w:rsidR="00D3196E" w:rsidRPr="00D3196E" w:rsidRDefault="00D3196E" w:rsidP="00D3196E">
      <w:pPr>
        <w:numPr>
          <w:ilvl w:val="0"/>
          <w:numId w:val="13"/>
        </w:numPr>
        <w:snapToGrid/>
        <w:spacing w:after="0" w:line="240" w:lineRule="auto"/>
        <w:rPr>
          <w:rFonts w:cs="Tahoma"/>
          <w:sz w:val="28"/>
          <w:szCs w:val="28"/>
        </w:rPr>
      </w:pPr>
      <w:r w:rsidRPr="00D3196E">
        <w:rPr>
          <w:rFonts w:cs="Tahoma"/>
          <w:sz w:val="28"/>
          <w:szCs w:val="28"/>
        </w:rPr>
        <w:t>Understanding and experience of working within the requirements of the Code of Fundraising Practice and data protection legislation.</w:t>
      </w:r>
    </w:p>
    <w:p w14:paraId="6B2E1C83" w14:textId="77777777" w:rsidR="00595FC2" w:rsidRPr="00F175E2" w:rsidRDefault="00595FC2" w:rsidP="008B3F1C">
      <w:pPr>
        <w:pStyle w:val="Heading3"/>
        <w:spacing w:line="240" w:lineRule="auto"/>
      </w:pPr>
      <w:r w:rsidRPr="00F175E2">
        <w:rPr>
          <w:color w:val="auto"/>
        </w:rPr>
        <w:t>Personal qualities</w:t>
      </w:r>
      <w:r w:rsidRPr="00F175E2">
        <w:rPr>
          <w:color w:val="auto"/>
        </w:rPr>
        <w:tab/>
      </w:r>
      <w:r w:rsidRPr="00F175E2">
        <w:tab/>
      </w:r>
      <w:r w:rsidRPr="00F175E2">
        <w:tab/>
      </w:r>
      <w:r w:rsidRPr="00F175E2">
        <w:tab/>
      </w:r>
      <w:r w:rsidRPr="00F175E2">
        <w:tab/>
      </w:r>
      <w:r w:rsidRPr="00F175E2">
        <w:tab/>
      </w:r>
      <w:r w:rsidRPr="00F175E2">
        <w:tab/>
      </w:r>
      <w:r w:rsidRPr="00F175E2">
        <w:tab/>
      </w:r>
    </w:p>
    <w:p w14:paraId="6308B13E" w14:textId="77777777" w:rsidR="00595FC2" w:rsidRPr="00D3196E" w:rsidRDefault="00595FC2" w:rsidP="008B3F1C">
      <w:pPr>
        <w:pStyle w:val="ListParagraph"/>
        <w:numPr>
          <w:ilvl w:val="0"/>
          <w:numId w:val="7"/>
        </w:numPr>
        <w:tabs>
          <w:tab w:val="num" w:pos="644"/>
        </w:tabs>
        <w:snapToGrid/>
        <w:spacing w:after="0" w:line="240" w:lineRule="auto"/>
        <w:rPr>
          <w:sz w:val="28"/>
          <w:szCs w:val="32"/>
        </w:rPr>
      </w:pPr>
      <w:r w:rsidRPr="00D3196E">
        <w:rPr>
          <w:sz w:val="28"/>
          <w:szCs w:val="32"/>
        </w:rPr>
        <w:t>An understanding of and commitment to the sight loss community.</w:t>
      </w:r>
    </w:p>
    <w:p w14:paraId="349F9567"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An accomplished written communicator, adept at using the latest statistics and data to evidence need and impact whilst maintaining an engaging and human tone of voice.</w:t>
      </w:r>
    </w:p>
    <w:p w14:paraId="69334D55"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Excellent financial fluency.</w:t>
      </w:r>
    </w:p>
    <w:p w14:paraId="702AA991"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Flexibility and a practical, can-do attitude.</w:t>
      </w:r>
    </w:p>
    <w:p w14:paraId="2FB80AE6"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Highly motivated and able to juggle a varied workload.</w:t>
      </w:r>
    </w:p>
    <w:p w14:paraId="4286F0B2"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Personable, with excellent listening skills and high emotional intelligence, with the ability to think creatively.</w:t>
      </w:r>
    </w:p>
    <w:p w14:paraId="4DCCC005" w14:textId="77777777" w:rsidR="00D3196E" w:rsidRPr="00D3196E"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Ability to identify new fundraising initiatives, assess likelihood of success and impact on resources, develop appealing ‘</w:t>
      </w:r>
      <w:proofErr w:type="gramStart"/>
      <w:r w:rsidRPr="00D3196E">
        <w:rPr>
          <w:sz w:val="28"/>
          <w:szCs w:val="32"/>
        </w:rPr>
        <w:t>asks’</w:t>
      </w:r>
      <w:proofErr w:type="gramEnd"/>
      <w:r w:rsidRPr="00D3196E">
        <w:rPr>
          <w:sz w:val="28"/>
          <w:szCs w:val="32"/>
        </w:rPr>
        <w:t xml:space="preserve"> and match donor interests to funding needs/projects. </w:t>
      </w:r>
    </w:p>
    <w:p w14:paraId="62060BD8" w14:textId="2D52C95D" w:rsidR="00FA28E7" w:rsidRPr="00F175E2" w:rsidRDefault="00D3196E" w:rsidP="00D3196E">
      <w:pPr>
        <w:pStyle w:val="ListParagraph"/>
        <w:numPr>
          <w:ilvl w:val="0"/>
          <w:numId w:val="7"/>
        </w:numPr>
        <w:tabs>
          <w:tab w:val="num" w:pos="709"/>
        </w:tabs>
        <w:snapToGrid/>
        <w:spacing w:after="0" w:line="240" w:lineRule="auto"/>
        <w:rPr>
          <w:sz w:val="28"/>
          <w:szCs w:val="32"/>
        </w:rPr>
      </w:pPr>
      <w:r w:rsidRPr="00D3196E">
        <w:rPr>
          <w:sz w:val="28"/>
          <w:szCs w:val="32"/>
        </w:rPr>
        <w:t xml:space="preserve">Excellent accuracy and attention to detail. </w:t>
      </w:r>
    </w:p>
    <w:p w14:paraId="52176859" w14:textId="77777777" w:rsidR="00FA28E7" w:rsidRPr="00F175E2" w:rsidRDefault="00FA28E7" w:rsidP="008B3F1C">
      <w:pPr>
        <w:pStyle w:val="Heading3"/>
        <w:spacing w:line="240" w:lineRule="auto"/>
      </w:pPr>
      <w:r w:rsidRPr="00F175E2">
        <w:rPr>
          <w:color w:val="auto"/>
        </w:rPr>
        <w:t>Flexibility</w:t>
      </w:r>
      <w:r w:rsidRPr="00F175E2">
        <w:tab/>
      </w:r>
      <w:r w:rsidRPr="00F175E2">
        <w:tab/>
      </w:r>
      <w:r w:rsidRPr="00F175E2">
        <w:tab/>
      </w:r>
      <w:r w:rsidRPr="00F175E2">
        <w:tab/>
      </w:r>
      <w:r w:rsidRPr="00F175E2">
        <w:tab/>
      </w:r>
      <w:r w:rsidRPr="00F175E2">
        <w:tab/>
      </w:r>
      <w:r w:rsidRPr="00F175E2">
        <w:tab/>
      </w:r>
      <w:r w:rsidRPr="00F175E2">
        <w:tab/>
      </w:r>
      <w:r w:rsidRPr="00F175E2">
        <w:tab/>
      </w:r>
      <w:r w:rsidRPr="00F175E2">
        <w:tab/>
      </w:r>
    </w:p>
    <w:p w14:paraId="670B0A27" w14:textId="77777777" w:rsidR="00FA28E7" w:rsidRPr="00F175E2" w:rsidRDefault="00FA28E7" w:rsidP="008B3F1C">
      <w:pPr>
        <w:spacing w:line="240" w:lineRule="auto"/>
        <w:rPr>
          <w:rFonts w:cs="Tahoma"/>
          <w:sz w:val="28"/>
          <w:szCs w:val="28"/>
        </w:rPr>
      </w:pPr>
      <w:r w:rsidRPr="00F175E2">
        <w:rPr>
          <w:rFonts w:cs="Tahoma"/>
          <w:sz w:val="28"/>
          <w:szCs w:val="28"/>
        </w:rPr>
        <w:t>The role description is a general outline of duties and responsibilities and may be amended as we grow. The post holder may be required to undertake other duties as may be reasonably required from time to time.</w:t>
      </w:r>
    </w:p>
    <w:p w14:paraId="0B766A26" w14:textId="77777777" w:rsidR="008B3F1C" w:rsidRPr="00F175E2" w:rsidRDefault="008B3F1C" w:rsidP="008B3F1C">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F175E2">
        <w:rPr>
          <w:rFonts w:eastAsia="Times New Roman" w:cs="Times New Roman"/>
          <w:b/>
          <w:color w:val="002060"/>
          <w:kern w:val="0"/>
          <w:sz w:val="28"/>
          <w:szCs w:val="28"/>
          <w:lang w:eastAsia="en-GB"/>
        </w:rPr>
        <w:t>Employee benefits</w:t>
      </w:r>
      <w:r w:rsidRPr="00F175E2">
        <w:rPr>
          <w:rFonts w:eastAsia="Times New Roman"/>
          <w:b/>
          <w:kern w:val="0"/>
          <w:sz w:val="28"/>
          <w:szCs w:val="28"/>
          <w:lang w:eastAsia="en-GB"/>
        </w:rPr>
        <w:tab/>
      </w:r>
      <w:r w:rsidRPr="00F175E2">
        <w:rPr>
          <w:rFonts w:eastAsia="Times New Roman"/>
          <w:b/>
          <w:kern w:val="0"/>
          <w:sz w:val="30"/>
          <w:szCs w:val="30"/>
          <w:lang w:eastAsia="en-GB"/>
        </w:rPr>
        <w:tab/>
      </w:r>
    </w:p>
    <w:p w14:paraId="58D2E123" w14:textId="77777777" w:rsidR="008B3F1C" w:rsidRPr="00F175E2" w:rsidRDefault="008B3F1C" w:rsidP="008B3F1C">
      <w:pPr>
        <w:spacing w:after="0" w:line="240" w:lineRule="auto"/>
        <w:jc w:val="both"/>
        <w:rPr>
          <w:sz w:val="28"/>
          <w:szCs w:val="28"/>
        </w:rPr>
      </w:pPr>
      <w:r w:rsidRPr="00F175E2">
        <w:rPr>
          <w:sz w:val="28"/>
          <w:szCs w:val="28"/>
        </w:rPr>
        <w:t>We value our staff and volunteers and want to make sure that they are supported in their work. Other benefits we also offer are:</w:t>
      </w:r>
    </w:p>
    <w:p w14:paraId="2D13D16F"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 great team and a supportive culture</w:t>
      </w:r>
    </w:p>
    <w:p w14:paraId="6C56615E"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Employer pension contributions matching up to 10%, and death in service cover</w:t>
      </w:r>
    </w:p>
    <w:p w14:paraId="48E24F61"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Generous parental leave</w:t>
      </w:r>
    </w:p>
    <w:p w14:paraId="2D0C1C5F" w14:textId="2625F6B1"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Flexible</w:t>
      </w:r>
      <w:r w:rsidR="00F175E2" w:rsidRPr="00F175E2">
        <w:rPr>
          <w:sz w:val="28"/>
          <w:szCs w:val="28"/>
        </w:rPr>
        <w:t xml:space="preserve">/hybrid </w:t>
      </w:r>
      <w:r w:rsidRPr="00F175E2">
        <w:rPr>
          <w:sz w:val="28"/>
          <w:szCs w:val="28"/>
        </w:rPr>
        <w:t xml:space="preserve">working </w:t>
      </w:r>
      <w:r w:rsidR="00F175E2" w:rsidRPr="00F175E2">
        <w:rPr>
          <w:sz w:val="28"/>
          <w:szCs w:val="28"/>
        </w:rPr>
        <w:t>options</w:t>
      </w:r>
    </w:p>
    <w:p w14:paraId="44A94413"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Apprenticeships scheme, study leave and financial support for training &amp; development</w:t>
      </w:r>
    </w:p>
    <w:p w14:paraId="2CA56565" w14:textId="482E2CDC" w:rsidR="008B3F1C" w:rsidRPr="00F175E2" w:rsidRDefault="001541BA" w:rsidP="008B3F1C">
      <w:pPr>
        <w:pStyle w:val="ListParagraph"/>
        <w:numPr>
          <w:ilvl w:val="0"/>
          <w:numId w:val="12"/>
        </w:numPr>
        <w:snapToGrid/>
        <w:spacing w:after="0" w:line="240" w:lineRule="auto"/>
        <w:jc w:val="both"/>
        <w:rPr>
          <w:sz w:val="28"/>
          <w:szCs w:val="28"/>
        </w:rPr>
      </w:pPr>
      <w:r w:rsidRPr="00F175E2">
        <w:rPr>
          <w:sz w:val="28"/>
          <w:szCs w:val="28"/>
        </w:rPr>
        <w:lastRenderedPageBreak/>
        <w:t xml:space="preserve">Cycle </w:t>
      </w:r>
      <w:r w:rsidR="008B3F1C" w:rsidRPr="00F175E2">
        <w:rPr>
          <w:sz w:val="28"/>
          <w:szCs w:val="28"/>
        </w:rPr>
        <w:t>to work scheme, eye test vouchers, and a staff loan scheme, access to an Employee Assistance Program</w:t>
      </w:r>
    </w:p>
    <w:p w14:paraId="602F9B06" w14:textId="77777777" w:rsidR="008B3F1C" w:rsidRPr="00F175E2" w:rsidRDefault="008B3F1C" w:rsidP="008B3F1C">
      <w:pPr>
        <w:pStyle w:val="ListParagraph"/>
        <w:numPr>
          <w:ilvl w:val="0"/>
          <w:numId w:val="12"/>
        </w:numPr>
        <w:snapToGrid/>
        <w:spacing w:after="0" w:line="240" w:lineRule="auto"/>
        <w:jc w:val="both"/>
        <w:rPr>
          <w:sz w:val="28"/>
          <w:szCs w:val="28"/>
        </w:rPr>
      </w:pPr>
      <w:r w:rsidRPr="00F175E2">
        <w:rPr>
          <w:sz w:val="28"/>
          <w:szCs w:val="28"/>
        </w:rPr>
        <w:t>An active Social Committee and staff events</w:t>
      </w:r>
    </w:p>
    <w:p w14:paraId="7C797658" w14:textId="24E81E1B" w:rsidR="00F175E2" w:rsidRPr="00F175E2"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Pr>
          <w:rFonts w:eastAsia="Times New Roman" w:cs="Times New Roman"/>
          <w:b/>
          <w:color w:val="002060"/>
          <w:kern w:val="0"/>
          <w:sz w:val="28"/>
          <w:szCs w:val="28"/>
          <w:lang w:eastAsia="en-GB"/>
        </w:rPr>
        <w:t xml:space="preserve">Application &amp; </w:t>
      </w:r>
      <w:r w:rsidR="00F175E2" w:rsidRPr="005F2C36">
        <w:rPr>
          <w:rFonts w:eastAsia="Times New Roman" w:cs="Times New Roman"/>
          <w:b/>
          <w:color w:val="002060"/>
          <w:kern w:val="0"/>
          <w:sz w:val="28"/>
          <w:szCs w:val="28"/>
          <w:lang w:eastAsia="en-GB"/>
        </w:rPr>
        <w:t>Interview process</w:t>
      </w:r>
      <w:r w:rsidR="00F175E2" w:rsidRPr="00F175E2">
        <w:rPr>
          <w:rFonts w:eastAsia="Times New Roman"/>
          <w:b/>
          <w:sz w:val="32"/>
          <w:szCs w:val="32"/>
        </w:rPr>
        <w:tab/>
      </w:r>
      <w:r w:rsidR="00F175E2" w:rsidRPr="00F175E2">
        <w:rPr>
          <w:rFonts w:eastAsia="Times New Roman"/>
          <w:b/>
          <w:kern w:val="0"/>
          <w:sz w:val="30"/>
          <w:szCs w:val="30"/>
          <w:lang w:eastAsia="en-GB"/>
        </w:rPr>
        <w:tab/>
      </w:r>
    </w:p>
    <w:p w14:paraId="4F96E9CE" w14:textId="427639CE" w:rsidR="005F2C36" w:rsidRPr="005F2C36" w:rsidRDefault="005F2C36" w:rsidP="005F2C36">
      <w:pPr>
        <w:spacing w:after="0" w:line="240" w:lineRule="auto"/>
        <w:jc w:val="both"/>
        <w:rPr>
          <w:rFonts w:eastAsia="Calibri"/>
          <w:sz w:val="28"/>
          <w:szCs w:val="28"/>
        </w:rPr>
      </w:pPr>
      <w:r>
        <w:rPr>
          <w:rStyle w:val="normaltextrun"/>
          <w:rFonts w:eastAsia="Calibri"/>
          <w:sz w:val="28"/>
          <w:szCs w:val="28"/>
        </w:rPr>
        <w:t>See above (page 2) for How to Apply. Please note that w</w:t>
      </w:r>
      <w:r w:rsidRPr="00F175E2">
        <w:rPr>
          <w:sz w:val="28"/>
          <w:szCs w:val="28"/>
        </w:rPr>
        <w:t>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69C75531" w14:textId="77777777" w:rsidR="005F2C36" w:rsidRDefault="005F2C36" w:rsidP="00F175E2">
      <w:pPr>
        <w:pStyle w:val="paragraph"/>
        <w:spacing w:before="0" w:beforeAutospacing="0" w:after="0" w:afterAutospacing="0"/>
        <w:jc w:val="both"/>
        <w:textAlignment w:val="baseline"/>
        <w:rPr>
          <w:rStyle w:val="normaltextrun"/>
          <w:rFonts w:ascii="National" w:eastAsia="Calibri" w:hAnsi="National"/>
          <w:sz w:val="28"/>
          <w:szCs w:val="28"/>
        </w:rPr>
      </w:pPr>
    </w:p>
    <w:p w14:paraId="5ABDFA2A" w14:textId="73D6695F" w:rsidR="00F175E2" w:rsidRPr="00F175E2" w:rsidRDefault="00F175E2" w:rsidP="0F3004F4">
      <w:pPr>
        <w:pStyle w:val="paragraph"/>
        <w:spacing w:before="0" w:beforeAutospacing="0" w:after="0" w:afterAutospacing="0"/>
        <w:jc w:val="both"/>
        <w:textAlignment w:val="baseline"/>
        <w:rPr>
          <w:rStyle w:val="eop"/>
          <w:rFonts w:ascii="National" w:hAnsi="National" w:cs="Arial"/>
          <w:sz w:val="28"/>
          <w:szCs w:val="28"/>
        </w:rPr>
      </w:pPr>
      <w:r w:rsidRPr="0F3004F4">
        <w:rPr>
          <w:rStyle w:val="normaltextrun"/>
          <w:rFonts w:ascii="National" w:eastAsia="Calibri" w:hAnsi="National"/>
          <w:sz w:val="28"/>
          <w:szCs w:val="28"/>
        </w:rPr>
        <w:t>Successfully shortlisted applicants will be invited to interview in person at our Mansell Street offices</w:t>
      </w:r>
      <w:r w:rsidR="00D3196E" w:rsidRPr="0F3004F4">
        <w:rPr>
          <w:rStyle w:val="normaltextrun"/>
          <w:rFonts w:ascii="National" w:eastAsia="Calibri" w:hAnsi="National"/>
          <w:sz w:val="28"/>
          <w:szCs w:val="28"/>
        </w:rPr>
        <w:t>.</w:t>
      </w:r>
    </w:p>
    <w:p w14:paraId="45330DBA" w14:textId="77777777" w:rsidR="00F175E2" w:rsidRPr="00F175E2" w:rsidRDefault="00F175E2" w:rsidP="00F175E2">
      <w:pPr>
        <w:pStyle w:val="paragraph"/>
        <w:spacing w:before="0" w:beforeAutospacing="0" w:after="0" w:afterAutospacing="0"/>
        <w:jc w:val="both"/>
        <w:textAlignment w:val="baseline"/>
        <w:rPr>
          <w:rStyle w:val="eop"/>
          <w:rFonts w:ascii="National" w:hAnsi="National" w:cs="Arial"/>
          <w:sz w:val="28"/>
          <w:szCs w:val="28"/>
        </w:rPr>
      </w:pPr>
    </w:p>
    <w:p w14:paraId="0FA200E6" w14:textId="2C7B75A3" w:rsidR="00F175E2" w:rsidRPr="00F175E2" w:rsidRDefault="00F175E2" w:rsidP="00D3196E">
      <w:pPr>
        <w:pStyle w:val="paragraph"/>
        <w:spacing w:before="0" w:beforeAutospacing="0" w:after="0" w:afterAutospacing="0"/>
        <w:jc w:val="both"/>
        <w:textAlignment w:val="baseline"/>
        <w:rPr>
          <w:sz w:val="28"/>
          <w:szCs w:val="28"/>
        </w:rPr>
      </w:pPr>
      <w:r w:rsidRPr="00F175E2">
        <w:rPr>
          <w:rStyle w:val="eop"/>
          <w:rFonts w:ascii="National" w:hAnsi="National" w:cs="Arial"/>
          <w:b/>
          <w:bCs/>
          <w:sz w:val="28"/>
          <w:szCs w:val="28"/>
        </w:rPr>
        <w:t xml:space="preserve">The interview process </w:t>
      </w:r>
      <w:r w:rsidR="00D3196E">
        <w:rPr>
          <w:rStyle w:val="eop"/>
          <w:rFonts w:ascii="National" w:hAnsi="National" w:cs="Arial"/>
          <w:b/>
          <w:bCs/>
          <w:sz w:val="28"/>
          <w:szCs w:val="28"/>
        </w:rPr>
        <w:t xml:space="preserve">will include two stages and will be conducted on a rolling basis. There is likely to be an exercise or task at second stage. </w:t>
      </w:r>
    </w:p>
    <w:p w14:paraId="55092855" w14:textId="77777777" w:rsidR="00F175E2" w:rsidRPr="00F175E2" w:rsidRDefault="00F175E2" w:rsidP="00F175E2">
      <w:pPr>
        <w:spacing w:after="0" w:line="240" w:lineRule="auto"/>
        <w:jc w:val="both"/>
        <w:rPr>
          <w:sz w:val="28"/>
          <w:szCs w:val="28"/>
        </w:rPr>
      </w:pPr>
    </w:p>
    <w:p w14:paraId="6086A723" w14:textId="77777777" w:rsidR="005F2C36" w:rsidRPr="005F2C36" w:rsidRDefault="005F2C36" w:rsidP="005F2C36">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5F2C36">
        <w:rPr>
          <w:rFonts w:eastAsia="Times New Roman" w:cs="Times New Roman"/>
          <w:b/>
          <w:color w:val="002060"/>
          <w:kern w:val="0"/>
          <w:sz w:val="28"/>
          <w:szCs w:val="28"/>
          <w:lang w:eastAsia="en-GB"/>
        </w:rPr>
        <w:t>Accessibility</w:t>
      </w:r>
      <w:r w:rsidRPr="005F2C36">
        <w:rPr>
          <w:rFonts w:eastAsia="Times New Roman" w:cs="Times New Roman"/>
          <w:b/>
          <w:color w:val="002060"/>
          <w:kern w:val="0"/>
          <w:sz w:val="28"/>
          <w:szCs w:val="28"/>
          <w:lang w:eastAsia="en-GB"/>
        </w:rPr>
        <w:tab/>
      </w:r>
      <w:r w:rsidRPr="005F2C36">
        <w:rPr>
          <w:rFonts w:eastAsia="Times New Roman" w:cs="Times New Roman"/>
          <w:b/>
          <w:color w:val="002060"/>
          <w:kern w:val="0"/>
          <w:sz w:val="28"/>
          <w:szCs w:val="28"/>
          <w:lang w:eastAsia="en-GB"/>
        </w:rPr>
        <w:tab/>
      </w:r>
    </w:p>
    <w:p w14:paraId="21081282" w14:textId="77777777" w:rsidR="005F2C36" w:rsidRPr="005F2C36" w:rsidRDefault="005F2C36" w:rsidP="005F2C36">
      <w:pPr>
        <w:spacing w:before="120" w:after="120" w:line="240" w:lineRule="auto"/>
        <w:outlineLvl w:val="1"/>
        <w:rPr>
          <w:rFonts w:eastAsia="Arial Unicode MS"/>
          <w:kern w:val="0"/>
          <w:sz w:val="28"/>
          <w:szCs w:val="28"/>
          <w:bdr w:val="nil"/>
        </w:rPr>
      </w:pPr>
      <w:r w:rsidRPr="005F2C36">
        <w:rPr>
          <w:rFonts w:eastAsia="Arial Unicode MS"/>
          <w:kern w:val="0"/>
          <w:sz w:val="28"/>
          <w:szCs w:val="28"/>
          <w:bdr w:val="nil"/>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48E909A9" w14:textId="70AFBD8F" w:rsidR="008B3F1C" w:rsidRPr="00F175E2" w:rsidRDefault="008B3F1C" w:rsidP="005F2C36">
      <w:pPr>
        <w:pBdr>
          <w:bottom w:val="single" w:sz="8" w:space="6" w:color="0E2841" w:themeColor="text2"/>
          <w:between w:val="single" w:sz="8" w:space="1" w:color="0E2841" w:themeColor="text2"/>
        </w:pBdr>
        <w:spacing w:before="120" w:after="120" w:line="240" w:lineRule="auto"/>
        <w:outlineLvl w:val="1"/>
        <w:rPr>
          <w:rFonts w:eastAsia="Times New Roman"/>
          <w:b/>
          <w:kern w:val="0"/>
          <w:sz w:val="28"/>
          <w:szCs w:val="28"/>
          <w:u w:val="single"/>
          <w:lang w:eastAsia="en-GB"/>
        </w:rPr>
      </w:pPr>
      <w:r w:rsidRPr="00F175E2">
        <w:rPr>
          <w:rFonts w:eastAsia="Times New Roman" w:cs="Times New Roman"/>
          <w:b/>
          <w:color w:val="002060"/>
          <w:kern w:val="0"/>
          <w:sz w:val="28"/>
          <w:szCs w:val="28"/>
          <w:lang w:eastAsia="en-GB"/>
        </w:rPr>
        <w:t>Equal opportunities, diversity &amp; inclusion</w:t>
      </w:r>
      <w:r w:rsidRPr="00F175E2">
        <w:rPr>
          <w:rFonts w:eastAsia="Times New Roman" w:cs="Times New Roman"/>
          <w:b/>
          <w:color w:val="002060"/>
          <w:kern w:val="0"/>
          <w:sz w:val="28"/>
          <w:szCs w:val="28"/>
          <w:lang w:eastAsia="en-GB"/>
        </w:rPr>
        <w:tab/>
      </w:r>
      <w:r w:rsidRPr="00F175E2">
        <w:rPr>
          <w:rFonts w:eastAsia="Times New Roman"/>
          <w:b/>
          <w:kern w:val="0"/>
          <w:sz w:val="28"/>
          <w:szCs w:val="28"/>
          <w:lang w:eastAsia="en-GB"/>
        </w:rPr>
        <w:tab/>
      </w:r>
    </w:p>
    <w:p w14:paraId="2F247D2D"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F175E2">
        <w:rPr>
          <w:rFonts w:eastAsia="Arial Unicode MS"/>
          <w:kern w:val="0"/>
          <w:sz w:val="28"/>
          <w:szCs w:val="28"/>
          <w:bdr w:val="nil"/>
        </w:rPr>
        <w:t xml:space="preserve">Don’t meet every single requirement? At Fight for Sight and Vision Foundation we are dedicated to building a diverse and inclusive workforce, so if you’re excited about this role but your </w:t>
      </w:r>
      <w:proofErr w:type="gramStart"/>
      <w:r w:rsidRPr="00F175E2">
        <w:rPr>
          <w:rFonts w:eastAsia="Arial Unicode MS"/>
          <w:kern w:val="0"/>
          <w:sz w:val="28"/>
          <w:szCs w:val="28"/>
          <w:bdr w:val="nil"/>
        </w:rPr>
        <w:t>past experience</w:t>
      </w:r>
      <w:proofErr w:type="gramEnd"/>
      <w:r w:rsidRPr="00F175E2">
        <w:rPr>
          <w:rFonts w:eastAsia="Arial Unicode MS"/>
          <w:kern w:val="0"/>
          <w:sz w:val="28"/>
          <w:szCs w:val="28"/>
          <w:bdr w:val="nil"/>
        </w:rPr>
        <w:t xml:space="preserve"> doesn’t align perfectly with every item in the job description, we encourage you to apply anyway. You may be just the right candidate for this or other roles that we have.</w:t>
      </w:r>
      <w:r w:rsidRPr="00F175E2">
        <w:rPr>
          <w:bCs/>
          <w:sz w:val="28"/>
          <w:szCs w:val="28"/>
          <w:shd w:val="clear" w:color="auto" w:fill="FFFFFF"/>
        </w:rPr>
        <w:t xml:space="preserve"> </w:t>
      </w:r>
    </w:p>
    <w:p w14:paraId="25E2E697" w14:textId="77777777" w:rsidR="008B3F1C" w:rsidRPr="00F175E2" w:rsidRDefault="008B3F1C" w:rsidP="008B3F1C">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5C8B6FB9" w14:textId="30BE7F2F" w:rsidR="002F77D1" w:rsidRPr="00F175E2" w:rsidRDefault="008B3F1C" w:rsidP="008B3F1C">
      <w:pPr>
        <w:pBdr>
          <w:top w:val="nil"/>
          <w:left w:val="nil"/>
          <w:bottom w:val="nil"/>
          <w:right w:val="nil"/>
          <w:between w:val="nil"/>
          <w:bar w:val="nil"/>
        </w:pBdr>
        <w:shd w:val="clear" w:color="auto" w:fill="FFFFFF"/>
        <w:spacing w:after="0" w:line="240" w:lineRule="auto"/>
        <w:jc w:val="both"/>
        <w:rPr>
          <w:rFonts w:eastAsia="Arial Unicode MS"/>
          <w:kern w:val="0"/>
          <w:sz w:val="28"/>
          <w:szCs w:val="28"/>
          <w:bdr w:val="nil"/>
        </w:rPr>
      </w:pPr>
      <w:r w:rsidRPr="00F175E2">
        <w:rPr>
          <w:bCs/>
          <w:sz w:val="28"/>
          <w:szCs w:val="28"/>
          <w:shd w:val="clear" w:color="auto" w:fill="FFFFFF"/>
        </w:rPr>
        <w:t>We have an inclusive and accessible recruitment process, including any adjustments required to support people from diverse community groups.</w:t>
      </w:r>
    </w:p>
    <w:sectPr w:rsidR="002F77D1" w:rsidRPr="00F175E2" w:rsidSect="00B9396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674"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E8A78" w14:textId="77777777" w:rsidR="001A7036" w:rsidRDefault="001A7036" w:rsidP="00E048A4">
      <w:r>
        <w:separator/>
      </w:r>
    </w:p>
  </w:endnote>
  <w:endnote w:type="continuationSeparator" w:id="0">
    <w:p w14:paraId="72D293A2" w14:textId="77777777" w:rsidR="001A7036" w:rsidRDefault="001A7036"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ational">
    <w:panose1 w:val="020B0504030502020203"/>
    <w:charset w:val="00"/>
    <w:family w:val="swiss"/>
    <w:notTrueType/>
    <w:pitch w:val="variable"/>
    <w:sig w:usb0="A1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CEBB" w14:textId="77777777" w:rsidR="00B93967" w:rsidRDefault="00B93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04572"/>
      <w:docPartObj>
        <w:docPartGallery w:val="Page Numbers (Bottom of Page)"/>
        <w:docPartUnique/>
      </w:docPartObj>
    </w:sdtPr>
    <w:sdtEndPr>
      <w:rPr>
        <w:color w:val="7F7F7F" w:themeColor="background1" w:themeShade="7F"/>
        <w:spacing w:val="60"/>
      </w:rPr>
    </w:sdtEndPr>
    <w:sdtContent>
      <w:p w14:paraId="665E6C84" w14:textId="77777777" w:rsidR="00512E41" w:rsidRDefault="00512E41" w:rsidP="00512E41">
        <w:pPr>
          <w:ind w:left="23"/>
          <w:rPr>
            <w:rFonts w:ascii="Calibri"/>
            <w:color w:val="171616"/>
            <w:spacing w:val="-2"/>
            <w:sz w:val="16"/>
          </w:rPr>
        </w:pPr>
        <w:hyperlink r:id="rId1">
          <w:r>
            <w:rPr>
              <w:rFonts w:ascii="Calibri"/>
              <w:color w:val="0562C1"/>
              <w:spacing w:val="-2"/>
              <w:sz w:val="20"/>
              <w:u w:val="single" w:color="0562C1"/>
            </w:rPr>
            <w:t>www.fightforsight.org.uk</w:t>
          </w:r>
        </w:hyperlink>
        <w:r>
          <w:rPr>
            <w:rFonts w:ascii="Calibri"/>
            <w:color w:val="0562C1"/>
            <w:spacing w:val="-2"/>
            <w:sz w:val="20"/>
          </w:rPr>
          <w:tab/>
        </w:r>
        <w:r>
          <w:rPr>
            <w:rFonts w:ascii="Calibri"/>
            <w:color w:val="171616"/>
            <w:sz w:val="16"/>
          </w:rPr>
          <w:t>Fight</w:t>
        </w:r>
        <w:r>
          <w:rPr>
            <w:rFonts w:ascii="Calibri"/>
            <w:color w:val="171616"/>
            <w:spacing w:val="-5"/>
            <w:sz w:val="16"/>
          </w:rPr>
          <w:t xml:space="preserve"> </w:t>
        </w:r>
        <w:r>
          <w:rPr>
            <w:rFonts w:ascii="Calibri"/>
            <w:color w:val="171616"/>
            <w:sz w:val="16"/>
          </w:rPr>
          <w:t>for</w:t>
        </w:r>
        <w:r>
          <w:rPr>
            <w:rFonts w:ascii="Calibri"/>
            <w:color w:val="171616"/>
            <w:spacing w:val="-6"/>
            <w:sz w:val="16"/>
          </w:rPr>
          <w:t xml:space="preserve"> </w:t>
        </w:r>
        <w:r>
          <w:rPr>
            <w:rFonts w:ascii="Calibri"/>
            <w:color w:val="171616"/>
            <w:sz w:val="16"/>
          </w:rPr>
          <w:t>Sight</w:t>
        </w:r>
        <w:r>
          <w:rPr>
            <w:rFonts w:ascii="Calibri"/>
            <w:color w:val="171616"/>
            <w:spacing w:val="-5"/>
            <w:sz w:val="16"/>
          </w:rPr>
          <w:t xml:space="preserve"> </w:t>
        </w:r>
        <w:r>
          <w:rPr>
            <w:rFonts w:ascii="Calibri"/>
            <w:color w:val="171616"/>
            <w:sz w:val="16"/>
          </w:rPr>
          <w:t>is</w:t>
        </w:r>
        <w:r>
          <w:rPr>
            <w:rFonts w:ascii="Calibri"/>
            <w:color w:val="171616"/>
            <w:spacing w:val="-2"/>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company</w:t>
        </w:r>
        <w:r>
          <w:rPr>
            <w:rFonts w:ascii="Calibri"/>
            <w:color w:val="171616"/>
            <w:spacing w:val="-3"/>
            <w:sz w:val="16"/>
          </w:rPr>
          <w:t xml:space="preserve"> </w:t>
        </w:r>
        <w:r>
          <w:rPr>
            <w:rFonts w:ascii="Calibri"/>
            <w:color w:val="171616"/>
            <w:sz w:val="16"/>
          </w:rPr>
          <w:t>limited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guarantee</w:t>
        </w:r>
        <w:r>
          <w:rPr>
            <w:rFonts w:ascii="Calibri"/>
            <w:color w:val="171616"/>
            <w:spacing w:val="-3"/>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4"/>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(Company</w:t>
        </w:r>
        <w:r>
          <w:rPr>
            <w:rFonts w:ascii="Calibri"/>
            <w:color w:val="171616"/>
            <w:spacing w:val="-5"/>
            <w:sz w:val="16"/>
          </w:rPr>
          <w:t xml:space="preserve"> </w:t>
        </w:r>
        <w:r>
          <w:rPr>
            <w:rFonts w:ascii="Calibri"/>
            <w:color w:val="171616"/>
            <w:spacing w:val="-2"/>
            <w:sz w:val="16"/>
          </w:rPr>
          <w:t xml:space="preserve">Number: </w:t>
        </w:r>
        <w:r>
          <w:rPr>
            <w:rFonts w:ascii="Calibri"/>
            <w:color w:val="171616"/>
            <w:sz w:val="16"/>
          </w:rPr>
          <w:t>05525503)</w:t>
        </w:r>
        <w:r>
          <w:rPr>
            <w:rFonts w:ascii="Calibri"/>
            <w:color w:val="171616"/>
            <w:spacing w:val="-8"/>
            <w:sz w:val="16"/>
          </w:rPr>
          <w:t xml:space="preserve"> </w:t>
        </w:r>
        <w:r>
          <w:rPr>
            <w:rFonts w:ascii="Calibri"/>
            <w:color w:val="171616"/>
            <w:sz w:val="16"/>
          </w:rPr>
          <w:t>and</w:t>
        </w:r>
        <w:r>
          <w:rPr>
            <w:rFonts w:ascii="Calibri"/>
            <w:color w:val="171616"/>
            <w:spacing w:val="-4"/>
            <w:sz w:val="16"/>
          </w:rPr>
          <w:t xml:space="preserve"> </w:t>
        </w:r>
        <w:r>
          <w:rPr>
            <w:rFonts w:ascii="Calibri"/>
            <w:color w:val="171616"/>
            <w:sz w:val="16"/>
          </w:rPr>
          <w:t>a</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in</w:t>
        </w:r>
        <w:r>
          <w:rPr>
            <w:rFonts w:ascii="Calibri"/>
            <w:color w:val="171616"/>
            <w:spacing w:val="-3"/>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by</w:t>
        </w:r>
        <w:r>
          <w:rPr>
            <w:rFonts w:ascii="Calibri"/>
            <w:color w:val="171616"/>
            <w:spacing w:val="-4"/>
            <w:sz w:val="16"/>
          </w:rPr>
          <w:t xml:space="preserve"> </w:t>
        </w:r>
        <w:r>
          <w:rPr>
            <w:rFonts w:ascii="Calibri"/>
            <w:color w:val="171616"/>
            <w:sz w:val="16"/>
          </w:rPr>
          <w:t>the</w:t>
        </w:r>
        <w:r>
          <w:rPr>
            <w:rFonts w:ascii="Calibri"/>
            <w:color w:val="171616"/>
            <w:spacing w:val="-5"/>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Commission</w:t>
        </w:r>
        <w:r>
          <w:rPr>
            <w:rFonts w:ascii="Calibri"/>
            <w:color w:val="171616"/>
            <w:spacing w:val="-4"/>
            <w:sz w:val="16"/>
          </w:rPr>
          <w:t xml:space="preserve"> </w:t>
        </w:r>
        <w:r>
          <w:rPr>
            <w:rFonts w:ascii="Calibri"/>
            <w:color w:val="171616"/>
            <w:sz w:val="16"/>
          </w:rPr>
          <w:t>for</w:t>
        </w:r>
        <w:r>
          <w:rPr>
            <w:rFonts w:ascii="Calibri"/>
            <w:color w:val="171616"/>
            <w:spacing w:val="-5"/>
            <w:sz w:val="16"/>
          </w:rPr>
          <w:t xml:space="preserve"> </w:t>
        </w:r>
        <w:r>
          <w:rPr>
            <w:rFonts w:ascii="Calibri"/>
            <w:color w:val="171616"/>
            <w:sz w:val="16"/>
          </w:rPr>
          <w:t>England</w:t>
        </w:r>
        <w:r>
          <w:rPr>
            <w:rFonts w:ascii="Calibri"/>
            <w:color w:val="171616"/>
            <w:spacing w:val="-4"/>
            <w:sz w:val="16"/>
          </w:rPr>
          <w:t xml:space="preserve"> </w:t>
        </w:r>
        <w:r>
          <w:rPr>
            <w:rFonts w:ascii="Calibri"/>
            <w:color w:val="171616"/>
            <w:sz w:val="16"/>
          </w:rPr>
          <w:t>and</w:t>
        </w:r>
        <w:r>
          <w:rPr>
            <w:rFonts w:ascii="Calibri"/>
            <w:color w:val="171616"/>
            <w:spacing w:val="-5"/>
            <w:sz w:val="16"/>
          </w:rPr>
          <w:t xml:space="preserve"> </w:t>
        </w:r>
        <w:r>
          <w:rPr>
            <w:rFonts w:ascii="Calibri"/>
            <w:color w:val="171616"/>
            <w:sz w:val="16"/>
          </w:rPr>
          <w:t>Wales</w:t>
        </w:r>
        <w:r>
          <w:rPr>
            <w:rFonts w:ascii="Calibri"/>
            <w:color w:val="171616"/>
            <w:spacing w:val="-4"/>
            <w:sz w:val="16"/>
          </w:rPr>
          <w:t xml:space="preserve"> </w:t>
        </w:r>
        <w:r>
          <w:rPr>
            <w:rFonts w:ascii="Calibri"/>
            <w:color w:val="171616"/>
            <w:sz w:val="16"/>
          </w:rPr>
          <w:t>(Registered</w:t>
        </w:r>
        <w:r>
          <w:rPr>
            <w:rFonts w:ascii="Calibri"/>
            <w:color w:val="171616"/>
            <w:spacing w:val="-4"/>
            <w:sz w:val="16"/>
          </w:rPr>
          <w:t xml:space="preserve"> </w:t>
        </w:r>
        <w:r>
          <w:rPr>
            <w:rFonts w:ascii="Calibri"/>
            <w:color w:val="171616"/>
            <w:sz w:val="16"/>
          </w:rPr>
          <w:t>Charity</w:t>
        </w:r>
        <w:r>
          <w:rPr>
            <w:rFonts w:ascii="Calibri"/>
            <w:color w:val="171616"/>
            <w:spacing w:val="-4"/>
            <w:sz w:val="16"/>
          </w:rPr>
          <w:t xml:space="preserve"> </w:t>
        </w:r>
        <w:r>
          <w:rPr>
            <w:rFonts w:ascii="Calibri"/>
            <w:color w:val="171616"/>
            <w:sz w:val="16"/>
          </w:rPr>
          <w:t>Number:</w:t>
        </w:r>
        <w:r>
          <w:rPr>
            <w:rFonts w:ascii="Calibri"/>
            <w:color w:val="171616"/>
            <w:spacing w:val="-3"/>
            <w:sz w:val="16"/>
          </w:rPr>
          <w:t xml:space="preserve"> </w:t>
        </w:r>
        <w:r>
          <w:rPr>
            <w:rFonts w:ascii="Calibri"/>
            <w:color w:val="171616"/>
            <w:spacing w:val="-2"/>
            <w:sz w:val="16"/>
          </w:rPr>
          <w:t>1111438)</w:t>
        </w:r>
      </w:p>
      <w:p w14:paraId="4F75F492" w14:textId="77777777" w:rsidR="00512E41" w:rsidRDefault="00512E41" w:rsidP="00512E41">
        <w:pPr>
          <w:pStyle w:val="Footer"/>
          <w:pBdr>
            <w:top w:val="single" w:sz="4" w:space="1" w:color="D9D9D9" w:themeColor="background1" w:themeShade="D9"/>
            <w:left w:val="nil"/>
            <w:bottom w:val="nil"/>
            <w:right w:val="nil"/>
            <w:between w:val="nil"/>
            <w:bar w:val="nil"/>
          </w:pBdr>
          <w:spacing w:after="0"/>
          <w:jc w:val="right"/>
          <w:rPr>
            <w:color w:val="7F7F7F" w:themeColor="background1" w:themeShade="7F"/>
            <w:spacing w:val="60"/>
          </w:rPr>
        </w:pPr>
        <w:r w:rsidRPr="001A3CDF">
          <w:rPr>
            <w:rFonts w:ascii="Arial" w:hAnsi="Arial"/>
          </w:rPr>
          <w:fldChar w:fldCharType="begin"/>
        </w:r>
        <w:r w:rsidRPr="001A3CDF">
          <w:rPr>
            <w:rFonts w:ascii="Arial" w:hAnsi="Arial"/>
          </w:rPr>
          <w:instrText>PAGE   \* MERGEFORMAT</w:instrText>
        </w:r>
        <w:r w:rsidRPr="001A3CDF">
          <w:rPr>
            <w:rFonts w:ascii="Arial" w:hAnsi="Arial"/>
          </w:rPr>
          <w:fldChar w:fldCharType="separate"/>
        </w:r>
        <w:r>
          <w:rPr>
            <w:rFonts w:ascii="Arial" w:hAnsi="Arial"/>
          </w:rPr>
          <w:t>1</w:t>
        </w:r>
        <w:r w:rsidRPr="001A3CDF">
          <w:rPr>
            <w:rFonts w:ascii="Arial" w:hAnsi="Arial"/>
          </w:rPr>
          <w:fldChar w:fldCharType="end"/>
        </w:r>
        <w:r w:rsidRPr="001A3CDF">
          <w:rPr>
            <w:rFonts w:ascii="Arial" w:hAnsi="Arial"/>
          </w:rPr>
          <w:t xml:space="preserve"> | </w:t>
        </w:r>
        <w:r w:rsidRPr="001A3CDF">
          <w:rPr>
            <w:rFonts w:ascii="Arial" w:hAnsi="Arial"/>
            <w:color w:val="7F7F7F" w:themeColor="background1" w:themeShade="7F"/>
            <w:spacing w:val="60"/>
          </w:rPr>
          <w:t>Page</w:t>
        </w:r>
      </w:p>
    </w:sdtContent>
  </w:sdt>
  <w:p w14:paraId="4623FDE5" w14:textId="77777777" w:rsidR="00CC5D3E" w:rsidRPr="00512E41" w:rsidRDefault="00CC5D3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561B" w14:textId="4B63A614" w:rsidR="00CC5D3E" w:rsidRDefault="00CC5D3E">
    <w:pPr>
      <w:pStyle w:val="Footer"/>
    </w:pPr>
    <w:r>
      <w:t>Fight for Sight</w:t>
    </w:r>
  </w:p>
  <w:p w14:paraId="65139CA7" w14:textId="3C7B365A" w:rsidR="00CC5D3E" w:rsidRDefault="00CC5D3E">
    <w:pPr>
      <w:pStyle w:val="Footer"/>
    </w:pPr>
    <w:r>
      <w:t>18 Mansell St. London E1 8AA</w:t>
    </w:r>
  </w:p>
  <w:p w14:paraId="0F93E570" w14:textId="2E102FD4" w:rsidR="00CC5D3E" w:rsidRDefault="00CC5D3E">
    <w:pPr>
      <w:pStyle w:val="Footer"/>
    </w:pPr>
    <w:hyperlink r:id="rId1" w:history="1">
      <w:r w:rsidRPr="00D51A7D">
        <w:rPr>
          <w:rStyle w:val="Hyperlink"/>
        </w:rPr>
        <w:t>www.fightforsight.org.uk</w:t>
      </w:r>
    </w:hyperlink>
    <w:r>
      <w:t xml:space="preserve"> / Charity no 1111438</w:t>
    </w:r>
  </w:p>
  <w:p w14:paraId="2D59085A" w14:textId="77777777" w:rsidR="00CC5D3E" w:rsidRDefault="00CC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3F1D5" w14:textId="77777777" w:rsidR="001A7036" w:rsidRDefault="001A7036" w:rsidP="00E048A4">
      <w:r>
        <w:separator/>
      </w:r>
    </w:p>
  </w:footnote>
  <w:footnote w:type="continuationSeparator" w:id="0">
    <w:p w14:paraId="4FD6466D" w14:textId="77777777" w:rsidR="001A7036" w:rsidRDefault="001A7036"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52B0" w14:textId="77777777" w:rsidR="00B93967" w:rsidRDefault="00B93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52521" w14:textId="77777777" w:rsidR="003B75AE" w:rsidRDefault="003B75AE" w:rsidP="00E048A4">
    <w:pPr>
      <w:pStyle w:val="Header"/>
    </w:pPr>
    <w:r w:rsidRPr="003B75AE">
      <w:rPr>
        <w:noProof/>
      </w:rPr>
      <w:drawing>
        <wp:anchor distT="0" distB="0" distL="114300" distR="114300" simplePos="0" relativeHeight="251658241" behindDoc="1" locked="0" layoutInCell="1" allowOverlap="1" wp14:anchorId="522009B5" wp14:editId="32214A95">
          <wp:simplePos x="0" y="0"/>
          <wp:positionH relativeFrom="column">
            <wp:posOffset>5038001</wp:posOffset>
          </wp:positionH>
          <wp:positionV relativeFrom="paragraph">
            <wp:posOffset>-474277</wp:posOffset>
          </wp:positionV>
          <wp:extent cx="1588657" cy="1251284"/>
          <wp:effectExtent l="0" t="0" r="0" b="0"/>
          <wp:wrapNone/>
          <wp:docPr id="99706973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299D" w14:textId="77777777" w:rsidR="003B75AE" w:rsidRDefault="003B75AE" w:rsidP="00E048A4">
    <w:pPr>
      <w:pStyle w:val="Header"/>
    </w:pPr>
    <w:r>
      <w:rPr>
        <w:noProof/>
      </w:rPr>
      <w:drawing>
        <wp:anchor distT="0" distB="0" distL="114300" distR="114300" simplePos="0" relativeHeight="251658240" behindDoc="1" locked="0" layoutInCell="1" allowOverlap="1" wp14:anchorId="42370A33" wp14:editId="548F18B9">
          <wp:simplePos x="0" y="0"/>
          <wp:positionH relativeFrom="column">
            <wp:posOffset>5055457</wp:posOffset>
          </wp:positionH>
          <wp:positionV relativeFrom="paragraph">
            <wp:posOffset>-474278</wp:posOffset>
          </wp:positionV>
          <wp:extent cx="1618670" cy="1275347"/>
          <wp:effectExtent l="0" t="0" r="0" b="0"/>
          <wp:wrapNone/>
          <wp:docPr id="711826241"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5733" cy="1280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288"/>
    <w:multiLevelType w:val="hybridMultilevel"/>
    <w:tmpl w:val="2E3626CC"/>
    <w:lvl w:ilvl="0" w:tplc="F2B4A71C">
      <w:start w:val="1"/>
      <w:numFmt w:val="bullet"/>
      <w:lvlText w:val=""/>
      <w:lvlJc w:val="left"/>
      <w:pPr>
        <w:ind w:left="720" w:hanging="360"/>
      </w:pPr>
      <w:rPr>
        <w:rFonts w:ascii="Symbol" w:hAnsi="Symbol" w:hint="default"/>
        <w:color w:val="6638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D8369C"/>
    <w:multiLevelType w:val="hybridMultilevel"/>
    <w:tmpl w:val="70469060"/>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5B3787"/>
    <w:multiLevelType w:val="hybridMultilevel"/>
    <w:tmpl w:val="E442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F42C3A"/>
    <w:multiLevelType w:val="hybridMultilevel"/>
    <w:tmpl w:val="5AF24CA2"/>
    <w:lvl w:ilvl="0" w:tplc="F2B4A71C">
      <w:start w:val="1"/>
      <w:numFmt w:val="bullet"/>
      <w:lvlText w:val=""/>
      <w:lvlJc w:val="left"/>
      <w:pPr>
        <w:ind w:left="786" w:hanging="360"/>
      </w:pPr>
      <w:rPr>
        <w:rFonts w:ascii="Symbol" w:hAnsi="Symbol" w:hint="default"/>
        <w:color w:val="6638D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06065"/>
    <w:multiLevelType w:val="hybridMultilevel"/>
    <w:tmpl w:val="8BD8723A"/>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5"/>
  </w:num>
  <w:num w:numId="2" w16cid:durableId="231817494">
    <w:abstractNumId w:val="2"/>
  </w:num>
  <w:num w:numId="3" w16cid:durableId="1710640866">
    <w:abstractNumId w:val="12"/>
  </w:num>
  <w:num w:numId="4" w16cid:durableId="294873217">
    <w:abstractNumId w:val="10"/>
  </w:num>
  <w:num w:numId="5" w16cid:durableId="759107763">
    <w:abstractNumId w:val="9"/>
  </w:num>
  <w:num w:numId="6" w16cid:durableId="885415179">
    <w:abstractNumId w:val="8"/>
  </w:num>
  <w:num w:numId="7" w16cid:durableId="572543812">
    <w:abstractNumId w:val="7"/>
  </w:num>
  <w:num w:numId="8" w16cid:durableId="1719861526">
    <w:abstractNumId w:val="4"/>
  </w:num>
  <w:num w:numId="9" w16cid:durableId="1249463078">
    <w:abstractNumId w:val="6"/>
  </w:num>
  <w:num w:numId="10" w16cid:durableId="2146969329">
    <w:abstractNumId w:val="0"/>
  </w:num>
  <w:num w:numId="11" w16cid:durableId="677999069">
    <w:abstractNumId w:val="11"/>
  </w:num>
  <w:num w:numId="12" w16cid:durableId="514467992">
    <w:abstractNumId w:val="3"/>
  </w:num>
  <w:num w:numId="13" w16cid:durableId="2101247155">
    <w:abstractNumId w:val="7"/>
  </w:num>
  <w:num w:numId="14" w16cid:durableId="56714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3E"/>
    <w:rsid w:val="000029F0"/>
    <w:rsid w:val="00020A61"/>
    <w:rsid w:val="00043D3D"/>
    <w:rsid w:val="000718CD"/>
    <w:rsid w:val="00093581"/>
    <w:rsid w:val="000A1AF0"/>
    <w:rsid w:val="000B396E"/>
    <w:rsid w:val="000F1564"/>
    <w:rsid w:val="000F3500"/>
    <w:rsid w:val="0010090D"/>
    <w:rsid w:val="00121451"/>
    <w:rsid w:val="00151001"/>
    <w:rsid w:val="001541BA"/>
    <w:rsid w:val="0016158D"/>
    <w:rsid w:val="001A7036"/>
    <w:rsid w:val="001C1902"/>
    <w:rsid w:val="001C21B8"/>
    <w:rsid w:val="001D4668"/>
    <w:rsid w:val="001E12B8"/>
    <w:rsid w:val="001E495B"/>
    <w:rsid w:val="001E766F"/>
    <w:rsid w:val="001E7DEB"/>
    <w:rsid w:val="0023311D"/>
    <w:rsid w:val="00234F24"/>
    <w:rsid w:val="00241DE0"/>
    <w:rsid w:val="00243065"/>
    <w:rsid w:val="00247705"/>
    <w:rsid w:val="0027738B"/>
    <w:rsid w:val="002B054B"/>
    <w:rsid w:val="002F77D1"/>
    <w:rsid w:val="00344189"/>
    <w:rsid w:val="0035664A"/>
    <w:rsid w:val="0039694E"/>
    <w:rsid w:val="003B75AE"/>
    <w:rsid w:val="003C18BD"/>
    <w:rsid w:val="003C6550"/>
    <w:rsid w:val="003D1D4B"/>
    <w:rsid w:val="003D6329"/>
    <w:rsid w:val="003F0A36"/>
    <w:rsid w:val="00424C27"/>
    <w:rsid w:val="00445C35"/>
    <w:rsid w:val="00481B07"/>
    <w:rsid w:val="0049090F"/>
    <w:rsid w:val="004C4F6D"/>
    <w:rsid w:val="004D728F"/>
    <w:rsid w:val="004F0EB8"/>
    <w:rsid w:val="00502802"/>
    <w:rsid w:val="00512E41"/>
    <w:rsid w:val="00513420"/>
    <w:rsid w:val="0054315B"/>
    <w:rsid w:val="00573684"/>
    <w:rsid w:val="00591F64"/>
    <w:rsid w:val="00595FC2"/>
    <w:rsid w:val="005B5C9D"/>
    <w:rsid w:val="005F2C36"/>
    <w:rsid w:val="00643001"/>
    <w:rsid w:val="006A4A8A"/>
    <w:rsid w:val="006B42D2"/>
    <w:rsid w:val="006D661F"/>
    <w:rsid w:val="007055DE"/>
    <w:rsid w:val="0071332D"/>
    <w:rsid w:val="00727C26"/>
    <w:rsid w:val="00783E0B"/>
    <w:rsid w:val="007B0042"/>
    <w:rsid w:val="007D43EB"/>
    <w:rsid w:val="007D61DA"/>
    <w:rsid w:val="007E54E1"/>
    <w:rsid w:val="007F254E"/>
    <w:rsid w:val="00820AC1"/>
    <w:rsid w:val="00824750"/>
    <w:rsid w:val="008251DB"/>
    <w:rsid w:val="00844678"/>
    <w:rsid w:val="00846C65"/>
    <w:rsid w:val="00874F95"/>
    <w:rsid w:val="008B3F1C"/>
    <w:rsid w:val="008D4BB6"/>
    <w:rsid w:val="008E2718"/>
    <w:rsid w:val="008E7A74"/>
    <w:rsid w:val="008F6388"/>
    <w:rsid w:val="009200F9"/>
    <w:rsid w:val="009215E1"/>
    <w:rsid w:val="00921CB6"/>
    <w:rsid w:val="00931077"/>
    <w:rsid w:val="00937923"/>
    <w:rsid w:val="0095351C"/>
    <w:rsid w:val="00965197"/>
    <w:rsid w:val="009B7109"/>
    <w:rsid w:val="009C0D12"/>
    <w:rsid w:val="00A85A94"/>
    <w:rsid w:val="00AB532D"/>
    <w:rsid w:val="00AB5E2C"/>
    <w:rsid w:val="00AC216F"/>
    <w:rsid w:val="00AC7798"/>
    <w:rsid w:val="00AD124D"/>
    <w:rsid w:val="00AD2A55"/>
    <w:rsid w:val="00AE4542"/>
    <w:rsid w:val="00B158F0"/>
    <w:rsid w:val="00B27E4E"/>
    <w:rsid w:val="00B40BC2"/>
    <w:rsid w:val="00B70463"/>
    <w:rsid w:val="00B774B1"/>
    <w:rsid w:val="00B85765"/>
    <w:rsid w:val="00B93967"/>
    <w:rsid w:val="00BA6133"/>
    <w:rsid w:val="00BD7035"/>
    <w:rsid w:val="00BF0AB4"/>
    <w:rsid w:val="00C054FA"/>
    <w:rsid w:val="00C306B2"/>
    <w:rsid w:val="00C308AC"/>
    <w:rsid w:val="00C322FD"/>
    <w:rsid w:val="00C417F0"/>
    <w:rsid w:val="00C53324"/>
    <w:rsid w:val="00C57EFC"/>
    <w:rsid w:val="00C701B7"/>
    <w:rsid w:val="00C75B39"/>
    <w:rsid w:val="00C86E46"/>
    <w:rsid w:val="00CA1682"/>
    <w:rsid w:val="00CC5D3E"/>
    <w:rsid w:val="00CD1E7F"/>
    <w:rsid w:val="00CF4C76"/>
    <w:rsid w:val="00D3196E"/>
    <w:rsid w:val="00D4075A"/>
    <w:rsid w:val="00D5028A"/>
    <w:rsid w:val="00D81CBC"/>
    <w:rsid w:val="00D86BC2"/>
    <w:rsid w:val="00DA239D"/>
    <w:rsid w:val="00DE0DE1"/>
    <w:rsid w:val="00DE341D"/>
    <w:rsid w:val="00E048A4"/>
    <w:rsid w:val="00E232F1"/>
    <w:rsid w:val="00E42A74"/>
    <w:rsid w:val="00E44D04"/>
    <w:rsid w:val="00E47ECE"/>
    <w:rsid w:val="00E64458"/>
    <w:rsid w:val="00E82BE9"/>
    <w:rsid w:val="00E97957"/>
    <w:rsid w:val="00EB0E9E"/>
    <w:rsid w:val="00EC087D"/>
    <w:rsid w:val="00F17418"/>
    <w:rsid w:val="00F175E2"/>
    <w:rsid w:val="00F716DF"/>
    <w:rsid w:val="00F858B7"/>
    <w:rsid w:val="00F8677B"/>
    <w:rsid w:val="00F96AF0"/>
    <w:rsid w:val="00FA28E7"/>
    <w:rsid w:val="00FB5EB4"/>
    <w:rsid w:val="00FD1BDA"/>
    <w:rsid w:val="05DF97F0"/>
    <w:rsid w:val="08C8D72A"/>
    <w:rsid w:val="0F3004F4"/>
    <w:rsid w:val="161B6C8A"/>
    <w:rsid w:val="3F8FCC31"/>
    <w:rsid w:val="5C731DDF"/>
    <w:rsid w:val="5FEFC919"/>
    <w:rsid w:val="7EEE58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2BD4"/>
  <w15:chartTrackingRefBased/>
  <w15:docId w15:val="{8C18A978-AA2C-4EEB-8B51-B9F14589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175E2"/>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F175E2"/>
  </w:style>
  <w:style w:type="character" w:customStyle="1" w:styleId="eop">
    <w:name w:val="eop"/>
    <w:basedOn w:val="DefaultParagraphFont"/>
    <w:rsid w:val="00F17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109">
      <w:bodyDiv w:val="1"/>
      <w:marLeft w:val="0"/>
      <w:marRight w:val="0"/>
      <w:marTop w:val="0"/>
      <w:marBottom w:val="0"/>
      <w:divBdr>
        <w:top w:val="none" w:sz="0" w:space="0" w:color="auto"/>
        <w:left w:val="none" w:sz="0" w:space="0" w:color="auto"/>
        <w:bottom w:val="none" w:sz="0" w:space="0" w:color="auto"/>
        <w:right w:val="none" w:sz="0" w:space="0" w:color="auto"/>
      </w:divBdr>
    </w:div>
    <w:div w:id="565185602">
      <w:bodyDiv w:val="1"/>
      <w:marLeft w:val="0"/>
      <w:marRight w:val="0"/>
      <w:marTop w:val="0"/>
      <w:marBottom w:val="0"/>
      <w:divBdr>
        <w:top w:val="none" w:sz="0" w:space="0" w:color="auto"/>
        <w:left w:val="none" w:sz="0" w:space="0" w:color="auto"/>
        <w:bottom w:val="none" w:sz="0" w:space="0" w:color="auto"/>
        <w:right w:val="none" w:sz="0" w:space="0" w:color="auto"/>
      </w:divBdr>
    </w:div>
    <w:div w:id="605623796">
      <w:bodyDiv w:val="1"/>
      <w:marLeft w:val="0"/>
      <w:marRight w:val="0"/>
      <w:marTop w:val="0"/>
      <w:marBottom w:val="0"/>
      <w:divBdr>
        <w:top w:val="none" w:sz="0" w:space="0" w:color="auto"/>
        <w:left w:val="none" w:sz="0" w:space="0" w:color="auto"/>
        <w:bottom w:val="none" w:sz="0" w:space="0" w:color="auto"/>
        <w:right w:val="none" w:sz="0" w:space="0" w:color="auto"/>
      </w:divBdr>
    </w:div>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93669039">
          <w:marLeft w:val="907"/>
          <w:marRight w:val="0"/>
          <w:marTop w:val="0"/>
          <w:marBottom w:val="180"/>
          <w:divBdr>
            <w:top w:val="none" w:sz="0" w:space="0" w:color="auto"/>
            <w:left w:val="none" w:sz="0" w:space="0" w:color="auto"/>
            <w:bottom w:val="none" w:sz="0" w:space="0" w:color="auto"/>
            <w:right w:val="none" w:sz="0" w:space="0" w:color="auto"/>
          </w:divBdr>
        </w:div>
        <w:div w:id="1073743902">
          <w:marLeft w:val="907"/>
          <w:marRight w:val="0"/>
          <w:marTop w:val="0"/>
          <w:marBottom w:val="180"/>
          <w:divBdr>
            <w:top w:val="none" w:sz="0" w:space="0" w:color="auto"/>
            <w:left w:val="none" w:sz="0" w:space="0" w:color="auto"/>
            <w:bottom w:val="none" w:sz="0" w:space="0" w:color="auto"/>
            <w:right w:val="none" w:sz="0" w:space="0" w:color="auto"/>
          </w:divBdr>
        </w:div>
      </w:divsChild>
    </w:div>
    <w:div w:id="1344934772">
      <w:bodyDiv w:val="1"/>
      <w:marLeft w:val="0"/>
      <w:marRight w:val="0"/>
      <w:marTop w:val="0"/>
      <w:marBottom w:val="0"/>
      <w:divBdr>
        <w:top w:val="none" w:sz="0" w:space="0" w:color="auto"/>
        <w:left w:val="none" w:sz="0" w:space="0" w:color="auto"/>
        <w:bottom w:val="none" w:sz="0" w:space="0" w:color="auto"/>
        <w:right w:val="none" w:sz="0" w:space="0" w:color="auto"/>
      </w:divBdr>
    </w:div>
    <w:div w:id="1440105625">
      <w:bodyDiv w:val="1"/>
      <w:marLeft w:val="0"/>
      <w:marRight w:val="0"/>
      <w:marTop w:val="0"/>
      <w:marBottom w:val="0"/>
      <w:divBdr>
        <w:top w:val="none" w:sz="0" w:space="0" w:color="auto"/>
        <w:left w:val="none" w:sz="0" w:space="0" w:color="auto"/>
        <w:bottom w:val="none" w:sz="0" w:space="0" w:color="auto"/>
        <w:right w:val="none" w:sz="0" w:space="0" w:color="auto"/>
      </w:divBdr>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 w:id="1885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ightforsight.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ightforsigh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jeetKhare\OneDrive%20-%20Fight%20For%20Sight\Team%20HR\PARTNERSHIPS%20ASST\Partnerships%20Asst%20-%20Job%20Description%20Aug%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7" ma:contentTypeDescription="Create a new document." ma:contentTypeScope="" ma:versionID="ce01c9c0ba04db4d1b780e3d27a3e362">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95c7a96d64de99c53db226e39d9742f"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Time"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_dlc_DocId xmlns="362039b2-93aa-46ca-b35f-2dd53347c879">HTS7S3XSCMMU-1775706756-1292961</_dlc_DocId>
    <_dlc_DocIdUrl xmlns="362039b2-93aa-46ca-b35f-2dd53347c879">
      <Url>https://fightforsight1.sharepoint.com/sites/23_Data/_layouts/15/DocIdRedir.aspx?ID=HTS7S3XSCMMU-1775706756-1292961</Url>
      <Description>HTS7S3XSCMMU-1775706756-1292961</Description>
    </_dlc_DocIdUrl>
    <date xmlns="de441f90-774f-4199-b00c-9f51e30a531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D688B4-FC8F-48ED-9C55-26F06B948A9A}"/>
</file>

<file path=customXml/itemProps2.xml><?xml version="1.0" encoding="utf-8"?>
<ds:datastoreItem xmlns:ds="http://schemas.openxmlformats.org/officeDocument/2006/customXml" ds:itemID="{0B7ABB5A-A2AF-4EE5-87FB-0E8EB852FA43}">
  <ds:schemaRefs>
    <ds:schemaRef ds:uri="http://schemas.microsoft.com/sharepoint/v3/contenttype/forms"/>
  </ds:schemaRefs>
</ds:datastoreItem>
</file>

<file path=customXml/itemProps3.xml><?xml version="1.0" encoding="utf-8"?>
<ds:datastoreItem xmlns:ds="http://schemas.openxmlformats.org/officeDocument/2006/customXml" ds:itemID="{7FEFE11F-0646-4D7D-8B87-CA7270DA80F5}">
  <ds:schemaRefs>
    <ds:schemaRef ds:uri="http://purl.org/dc/dcmitype/"/>
    <ds:schemaRef ds:uri="http://schemas.microsoft.com/office/2006/documentManagement/types"/>
    <ds:schemaRef ds:uri="http://purl.org/dc/terms/"/>
    <ds:schemaRef ds:uri="cdd0823a-0c92-4c40-86cb-4abdee16aeef"/>
    <ds:schemaRef ds:uri="http://schemas.microsoft.com/office/infopath/2007/PartnerControls"/>
    <ds:schemaRef ds:uri="http://www.w3.org/XML/1998/namespace"/>
    <ds:schemaRef ds:uri="http://schemas.openxmlformats.org/package/2006/metadata/core-properties"/>
    <ds:schemaRef ds:uri="87439eb2-3bc4-47c3-8f47-6f3c8f185e26"/>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0E9CC92-55A6-415F-9C50-FAC97F363B91}"/>
</file>

<file path=docProps/app.xml><?xml version="1.0" encoding="utf-8"?>
<Properties xmlns="http://schemas.openxmlformats.org/officeDocument/2006/extended-properties" xmlns:vt="http://schemas.openxmlformats.org/officeDocument/2006/docPropsVTypes">
  <Template>Partnerships Asst - Job Description Aug 2024</Template>
  <TotalTime>28</TotalTime>
  <Pages>7</Pages>
  <Words>1782</Words>
  <Characters>10161</Characters>
  <Application>Microsoft Office Word</Application>
  <DocSecurity>6</DocSecurity>
  <Lines>84</Lines>
  <Paragraphs>23</Paragraphs>
  <ScaleCrop>false</ScaleCrop>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Khare</dc:creator>
  <cp:keywords/>
  <dc:description/>
  <cp:lastModifiedBy>VF Global Admin</cp:lastModifiedBy>
  <cp:revision>2</cp:revision>
  <dcterms:created xsi:type="dcterms:W3CDTF">2025-03-27T14:59:00Z</dcterms:created>
  <dcterms:modified xsi:type="dcterms:W3CDTF">2025-03-27T14:59:00Z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MediaServiceImageTags">
    <vt:lpwstr/>
  </property>
  <property fmtid="{D5CDD505-2E9C-101B-9397-08002B2CF9AE}" pid="4" name="_dlc_DocIdItemGuid">
    <vt:lpwstr>4123955b-51d8-44d9-82e6-437378db929d</vt:lpwstr>
  </property>
</Properties>
</file>